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ind w:firstLine="562"/>
        <w:spacing w:before="0" w:after="0" w:line="52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r>
      <w:r/>
    </w:p>
    <w:p>
      <w:pPr>
        <w:pStyle w:val="930"/>
        <w:ind w:firstLine="0"/>
        <w:jc w:val="center"/>
        <w:spacing w:before="0" w:after="0" w:line="1040" w:lineRule="exact"/>
        <w:rPr>
          <w:rFonts w:ascii="仿宋" w:hAnsi="仿宋" w:eastAsia="仿宋" w:cs="方正小标宋_GBK"/>
          <w:bCs/>
          <w:color w:val="auto"/>
          <w:sz w:val="48"/>
          <w:szCs w:val="48"/>
          <w:highlight w:val="none"/>
        </w:rPr>
      </w:pPr>
      <w:r>
        <w:rPr>
          <w:rFonts w:hint="eastAsia" w:ascii="仿宋" w:hAnsi="仿宋" w:eastAsia="仿宋" w:cs="方正小标宋_GBK"/>
          <w:bCs/>
          <w:color w:val="auto"/>
          <w:sz w:val="48"/>
          <w:szCs w:val="48"/>
          <w:highlight w:val="none"/>
        </w:rPr>
        <w:t xml:space="preserve">封闭式框架协议采购</w:t>
      </w:r>
      <w:r/>
    </w:p>
    <w:p>
      <w:pPr>
        <w:pStyle w:val="930"/>
        <w:ind w:firstLine="0"/>
        <w:jc w:val="center"/>
        <w:spacing w:before="0" w:after="0" w:line="1040" w:lineRule="exact"/>
        <w:rPr>
          <w:rFonts w:ascii="仿宋" w:hAnsi="仿宋" w:eastAsia="仿宋" w:cs="方正小标宋_GBK"/>
          <w:bCs/>
          <w:color w:val="auto"/>
          <w:sz w:val="72"/>
          <w:szCs w:val="72"/>
          <w:highlight w:val="none"/>
        </w:rPr>
      </w:pPr>
      <w:r>
        <w:rPr>
          <w:rFonts w:ascii="仿宋" w:hAnsi="仿宋" w:eastAsia="仿宋" w:cs="方正小标宋_GBK"/>
          <w:bCs/>
          <w:color w:val="auto"/>
          <w:sz w:val="72"/>
          <w:szCs w:val="72"/>
          <w:highlight w:val="none"/>
        </w:rPr>
      </w:r>
      <w:r/>
    </w:p>
    <w:p>
      <w:pPr>
        <w:pStyle w:val="930"/>
        <w:ind w:firstLine="0"/>
        <w:jc w:val="center"/>
        <w:spacing w:before="0" w:after="0" w:line="1040" w:lineRule="exact"/>
        <w:rPr>
          <w:rFonts w:ascii="仿宋" w:hAnsi="仿宋" w:eastAsia="仿宋" w:cs="方正小标宋_GBK"/>
          <w:bCs/>
          <w:color w:val="auto"/>
          <w:sz w:val="72"/>
          <w:szCs w:val="72"/>
          <w:highlight w:val="none"/>
        </w:rPr>
      </w:pPr>
      <w:r>
        <w:rPr>
          <w:rFonts w:hint="eastAsia" w:ascii="仿宋" w:hAnsi="仿宋" w:eastAsia="仿宋" w:cs="方正小标宋_GBK"/>
          <w:bCs/>
          <w:color w:val="auto"/>
          <w:sz w:val="72"/>
          <w:szCs w:val="72"/>
          <w:highlight w:val="none"/>
        </w:rPr>
        <w:t xml:space="preserve">征集文件</w:t>
      </w:r>
      <w:r/>
    </w:p>
    <w:p>
      <w:pPr>
        <w:pStyle w:val="930"/>
        <w:ind w:firstLine="560"/>
        <w:spacing w:before="0" w:after="0" w:line="52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930"/>
        <w:ind w:firstLine="562"/>
        <w:spacing w:before="0" w:after="0" w:line="52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r>
      <w:r/>
    </w:p>
    <w:p>
      <w:pPr>
        <w:pStyle w:val="930"/>
        <w:ind w:firstLine="562"/>
        <w:spacing w:before="0" w:after="0" w:line="52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r>
      <w:r/>
    </w:p>
    <w:p>
      <w:pPr>
        <w:pStyle w:val="930"/>
        <w:ind w:firstLine="0"/>
        <w:spacing w:before="0" w:after="0" w:line="600" w:lineRule="exact"/>
        <w:rPr>
          <w:rFonts w:hint="eastAsia" w:ascii="仿宋" w:hAnsi="仿宋" w:eastAsia="仿宋"/>
          <w:b/>
          <w:bCs/>
          <w:color w:val="auto"/>
          <w:sz w:val="36"/>
          <w:highlight w:val="none"/>
          <w:lang w:eastAsia="zh-CN"/>
        </w:rPr>
      </w:pPr>
      <w:r>
        <w:rPr>
          <w:rFonts w:hint="eastAsia" w:ascii="仿宋" w:hAnsi="仿宋" w:eastAsia="仿宋"/>
          <w:b/>
          <w:bCs/>
          <w:color w:val="auto"/>
          <w:sz w:val="36"/>
          <w:highlight w:val="none"/>
        </w:rPr>
        <w:t xml:space="preserve">项目名称：</w:t>
      </w:r>
      <w:r>
        <w:rPr>
          <w:rFonts w:hint="eastAsia" w:ascii="仿宋" w:hAnsi="仿宋" w:eastAsia="仿宋"/>
          <w:b/>
          <w:bCs/>
          <w:color w:val="auto"/>
          <w:sz w:val="36"/>
          <w:highlight w:val="none"/>
          <w:lang w:eastAsia="zh-CN"/>
        </w:rPr>
        <w:t xml:space="preserve">泰州市殡仪馆2026年度惠民骨灰盒供应商采购征集项目</w:t>
      </w:r>
      <w:r/>
    </w:p>
    <w:p>
      <w:pPr>
        <w:pStyle w:val="930"/>
        <w:ind w:firstLine="0"/>
        <w:spacing w:before="0" w:after="0" w:line="600" w:lineRule="exact"/>
        <w:rPr>
          <w:rFonts w:ascii="仿宋" w:hAnsi="仿宋" w:eastAsia="仿宋"/>
          <w:b/>
          <w:bCs/>
          <w:color w:val="auto"/>
          <w:sz w:val="36"/>
          <w:highlight w:val="none"/>
        </w:rPr>
      </w:pPr>
      <w:r>
        <w:rPr>
          <w:rFonts w:hint="eastAsia" w:ascii="仿宋" w:hAnsi="仿宋" w:eastAsia="仿宋"/>
          <w:b/>
          <w:bCs/>
          <w:color w:val="auto"/>
          <w:sz w:val="36"/>
          <w:highlight w:val="none"/>
        </w:rPr>
        <w:t xml:space="preserve">项目编号：JSZC-321200-JSJW-K2026-0013</w:t>
      </w:r>
      <w:r/>
    </w:p>
    <w:p>
      <w:pPr>
        <w:pStyle w:val="930"/>
        <w:ind w:firstLine="0"/>
        <w:spacing w:before="0" w:after="0" w:line="600" w:lineRule="exact"/>
        <w:rPr>
          <w:rFonts w:hint="eastAsia" w:ascii="仿宋" w:hAnsi="仿宋" w:eastAsia="仿宋" w:cs="方正楷体_GBK"/>
          <w:b/>
          <w:bCs/>
          <w:color w:val="auto"/>
          <w:sz w:val="32"/>
          <w:szCs w:val="32"/>
          <w:highlight w:val="none"/>
          <w:lang w:eastAsia="zh-CN"/>
        </w:rPr>
      </w:pPr>
      <w:r>
        <w:rPr>
          <w:rFonts w:hint="eastAsia" w:ascii="仿宋" w:hAnsi="仿宋" w:eastAsia="仿宋"/>
          <w:b/>
          <w:bCs/>
          <w:color w:val="auto"/>
          <w:sz w:val="36"/>
          <w:highlight w:val="none"/>
        </w:rPr>
        <w:t xml:space="preserve">征 集</w:t>
      </w:r>
      <w:r>
        <w:rPr>
          <w:rFonts w:ascii="仿宋" w:hAnsi="仿宋" w:eastAsia="仿宋"/>
          <w:b/>
          <w:bCs/>
          <w:color w:val="auto"/>
          <w:sz w:val="36"/>
          <w:highlight w:val="none"/>
        </w:rPr>
        <w:t xml:space="preserve"> </w:t>
      </w:r>
      <w:r>
        <w:rPr>
          <w:rFonts w:hint="eastAsia" w:ascii="仿宋" w:hAnsi="仿宋" w:eastAsia="仿宋"/>
          <w:b/>
          <w:bCs/>
          <w:color w:val="auto"/>
          <w:sz w:val="36"/>
          <w:highlight w:val="none"/>
        </w:rPr>
        <w:t xml:space="preserve">人：</w:t>
      </w:r>
      <w:r>
        <w:rPr>
          <w:rFonts w:hint="eastAsia" w:ascii="仿宋" w:hAnsi="仿宋" w:eastAsia="仿宋"/>
          <w:b/>
          <w:bCs/>
          <w:color w:val="auto"/>
          <w:sz w:val="36"/>
          <w:highlight w:val="none"/>
          <w:lang w:eastAsia="zh-CN"/>
        </w:rPr>
        <w:t xml:space="preserve">泰州市殡仪馆</w:t>
      </w:r>
      <w:r/>
    </w:p>
    <w:p>
      <w:pPr>
        <w:pStyle w:val="930"/>
        <w:ind w:firstLine="560"/>
        <w:spacing w:before="0"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30"/>
        <w:ind w:firstLine="560"/>
        <w:spacing w:before="0"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rPr>
          <w:rFonts w:ascii="仿宋" w:hAnsi="仿宋" w:eastAsia="仿宋"/>
          <w:b/>
          <w:bCs/>
          <w:color w:val="auto"/>
          <w:sz w:val="40"/>
          <w:szCs w:val="24"/>
          <w:highlight w:val="none"/>
        </w:rPr>
      </w:pPr>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仿宋" w:hAnsi="仿宋" w:eastAsia="仿宋"/>
          <w:b/>
          <w:bCs/>
          <w:color w:val="auto"/>
          <w:sz w:val="40"/>
          <w:szCs w:val="24"/>
          <w:highlight w:val="none"/>
        </w:rPr>
        <w:t xml:space="preserve">（全流程电子化不见面开标）</w:t>
      </w:r>
      <w:r/>
    </w:p>
    <w:p>
      <w:pPr>
        <w:jc w:val="center"/>
        <w:rPr>
          <w:rFonts w:ascii="仿宋" w:hAnsi="仿宋" w:eastAsia="仿宋"/>
          <w:color w:val="auto"/>
          <w:sz w:val="36"/>
          <w:highlight w:val="none"/>
        </w:rPr>
      </w:pPr>
      <w:r>
        <w:rPr>
          <w:rFonts w:ascii="仿宋" w:hAnsi="仿宋" w:eastAsia="仿宋"/>
          <w:color w:val="auto"/>
          <w:sz w:val="36"/>
          <w:highlight w:val="none"/>
        </w:rPr>
      </w:r>
      <w:r/>
    </w:p>
    <w:p>
      <w:pPr>
        <w:jc w:val="center"/>
        <w:rPr>
          <w:rFonts w:ascii="仿宋" w:hAnsi="仿宋" w:eastAsia="仿宋"/>
          <w:color w:val="auto"/>
          <w:highlight w:val="none"/>
        </w:rPr>
      </w:pPr>
      <w:r>
        <w:rPr>
          <w:rFonts w:ascii="仿宋" w:hAnsi="仿宋" w:eastAsia="仿宋"/>
          <w:color w:val="auto"/>
          <w:highlight w:val="none"/>
        </w:rPr>
      </w:r>
      <w:r/>
    </w:p>
    <w:p>
      <w:pPr>
        <w:pStyle w:val="730"/>
        <w:ind w:firstLine="600"/>
        <w:rPr>
          <w:rFonts w:ascii="仿宋" w:hAnsi="仿宋" w:eastAsia="仿宋"/>
          <w:color w:val="auto"/>
          <w:highlight w:val="none"/>
        </w:rPr>
      </w:pPr>
      <w:r>
        <w:rPr>
          <w:rFonts w:ascii="仿宋" w:hAnsi="仿宋" w:eastAsia="仿宋"/>
          <w:color w:val="auto"/>
          <w:highlight w:val="none"/>
        </w:rPr>
      </w:r>
      <w:r/>
    </w:p>
    <w:p>
      <w:pPr>
        <w:jc w:val="center"/>
        <w:rPr>
          <w:rFonts w:ascii="仿宋" w:hAnsi="仿宋" w:eastAsia="仿宋"/>
          <w:color w:val="auto"/>
          <w:highlight w:val="none"/>
        </w:rPr>
      </w:pPr>
      <w:r>
        <w:rPr>
          <w:rFonts w:ascii="仿宋" w:hAnsi="仿宋" w:eastAsia="仿宋"/>
          <w:color w:val="auto"/>
          <w:highlight w:val="none"/>
        </w:rPr>
      </w:r>
      <w:r/>
    </w:p>
    <w:p>
      <w:pPr>
        <w:pStyle w:val="726"/>
        <w:jc w:val="center"/>
        <w:spacing w:line="316" w:lineRule="auto"/>
        <w:tabs>
          <w:tab w:val="left" w:pos="7182" w:leader="none"/>
        </w:tabs>
        <w:rPr>
          <w:rFonts w:hint="eastAsia" w:ascii="仿宋" w:hAnsi="仿宋" w:eastAsia="仿宋"/>
          <w:color w:val="auto"/>
          <w:sz w:val="36"/>
          <w:szCs w:val="20"/>
          <w:highlight w:val="none"/>
          <w:lang w:eastAsia="zh-CN"/>
        </w:rPr>
      </w:pPr>
      <w:r>
        <w:rPr>
          <w:rFonts w:hint="eastAsia" w:ascii="仿宋" w:hAnsi="仿宋" w:eastAsia="仿宋"/>
          <w:color w:val="auto"/>
          <w:sz w:val="36"/>
          <w:szCs w:val="20"/>
          <w:highlight w:val="none"/>
          <w:lang w:eastAsia="zh-CN"/>
        </w:rPr>
        <w:t xml:space="preserve">江苏建威建设管理有限公司</w:t>
      </w:r>
      <w:r/>
    </w:p>
    <w:p>
      <w:pPr>
        <w:pStyle w:val="726"/>
        <w:jc w:val="center"/>
        <w:spacing w:line="316" w:lineRule="auto"/>
        <w:rPr>
          <w:rFonts w:ascii="仿宋" w:hAnsi="仿宋" w:eastAsia="仿宋"/>
          <w:color w:val="auto"/>
          <w:sz w:val="36"/>
          <w:szCs w:val="20"/>
          <w:highlight w:val="none"/>
        </w:rPr>
      </w:pPr>
      <w:r>
        <w:rPr>
          <w:rFonts w:hint="eastAsia" w:ascii="仿宋" w:hAnsi="仿宋" w:eastAsia="仿宋"/>
          <w:color w:val="auto"/>
          <w:sz w:val="36"/>
          <w:szCs w:val="20"/>
          <w:highlight w:val="none"/>
        </w:rPr>
        <w:t xml:space="preserve">二○二</w:t>
      </w:r>
      <w:r>
        <w:rPr>
          <w:rFonts w:hint="eastAsia" w:ascii="仿宋" w:hAnsi="仿宋" w:eastAsia="仿宋"/>
          <w:color w:val="auto"/>
          <w:sz w:val="36"/>
          <w:szCs w:val="20"/>
          <w:highlight w:val="none"/>
          <w:lang w:val="en-US" w:eastAsia="zh-CN"/>
        </w:rPr>
        <w:t xml:space="preserve">六</w:t>
      </w:r>
      <w:r>
        <w:rPr>
          <w:rFonts w:hint="eastAsia" w:ascii="仿宋" w:hAnsi="仿宋" w:eastAsia="仿宋"/>
          <w:color w:val="auto"/>
          <w:sz w:val="36"/>
          <w:szCs w:val="20"/>
          <w:highlight w:val="none"/>
        </w:rPr>
        <w:t xml:space="preserve">年</w:t>
      </w:r>
      <w:r>
        <w:rPr>
          <w:rFonts w:hint="eastAsia" w:ascii="仿宋" w:hAnsi="仿宋" w:eastAsia="仿宋"/>
          <w:color w:val="auto"/>
          <w:sz w:val="36"/>
          <w:szCs w:val="20"/>
          <w:highlight w:val="none"/>
          <w:lang w:val="en-US" w:eastAsia="zh-CN"/>
        </w:rPr>
        <w:t xml:space="preserve">四</w:t>
      </w:r>
      <w:r>
        <w:rPr>
          <w:rFonts w:hint="eastAsia" w:ascii="仿宋" w:hAnsi="仿宋" w:eastAsia="仿宋"/>
          <w:color w:val="auto"/>
          <w:sz w:val="36"/>
          <w:szCs w:val="20"/>
          <w:highlight w:val="none"/>
        </w:rPr>
        <w:t xml:space="preserve">月</w:t>
      </w:r>
      <w:r/>
    </w:p>
    <w:p>
      <w:pPr>
        <w:jc w:val="center"/>
        <w:rPr>
          <w:rFonts w:ascii="仿宋" w:hAnsi="仿宋" w:eastAsia="仿宋" w:cs="Times New Roman"/>
          <w:color w:val="auto"/>
          <w:sz w:val="36"/>
          <w:szCs w:val="36"/>
          <w:highlight w:val="non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Times New Roman"/>
          <w:color w:val="auto"/>
          <w:sz w:val="36"/>
          <w:szCs w:val="36"/>
          <w:highlight w:val="none"/>
        </w:rPr>
      </w:r>
      <w:r/>
    </w:p>
    <w:p>
      <w:pPr>
        <w:jc w:val="center"/>
        <w:spacing w:line="520" w:lineRule="exact"/>
        <w:rPr>
          <w:rFonts w:ascii="仿宋" w:hAnsi="仿宋" w:eastAsia="仿宋" w:cs="方正小标宋_GBK"/>
          <w:bCs/>
          <w:color w:val="auto"/>
          <w:sz w:val="40"/>
          <w:szCs w:val="40"/>
          <w:highlight w:val="none"/>
        </w:rPr>
        <w:outlineLvl w:val="0"/>
      </w:pPr>
      <w:r>
        <w:rPr>
          <w:rFonts w:hint="eastAsia" w:ascii="仿宋" w:hAnsi="仿宋" w:eastAsia="仿宋" w:cs="方正小标宋_GBK"/>
          <w:bCs/>
          <w:color w:val="auto"/>
          <w:sz w:val="40"/>
          <w:szCs w:val="40"/>
          <w:highlight w:val="none"/>
        </w:rPr>
        <w:t xml:space="preserve">总  目  录</w:t>
      </w:r>
      <w:r/>
    </w:p>
    <w:p>
      <w:pPr>
        <w:ind w:firstLine="562"/>
        <w:spacing w:line="520" w:lineRule="exact"/>
        <w:rPr>
          <w:rFonts w:ascii="仿宋" w:hAnsi="仿宋" w:eastAsia="仿宋"/>
          <w:b/>
          <w:color w:val="auto"/>
          <w:sz w:val="28"/>
          <w:szCs w:val="28"/>
          <w:highlight w:val="none"/>
        </w:rPr>
      </w:pPr>
      <w:r>
        <w:rPr>
          <w:rFonts w:ascii="仿宋" w:hAnsi="仿宋" w:eastAsia="仿宋"/>
          <w:b/>
          <w:color w:val="auto"/>
          <w:sz w:val="28"/>
          <w:szCs w:val="28"/>
          <w:highlight w:val="none"/>
        </w:rPr>
      </w:r>
      <w:r/>
    </w:p>
    <w:p>
      <w:pPr>
        <w:numPr>
          <w:ilvl w:val="0"/>
          <w:numId w:val="4"/>
        </w:numPr>
        <w:ind w:left="-140" w:firstLine="560"/>
        <w:spacing w:line="800" w:lineRule="exact"/>
        <w:rPr>
          <w:rFonts w:ascii="仿宋" w:hAnsi="仿宋" w:eastAsia="仿宋"/>
          <w:color w:val="auto"/>
          <w:sz w:val="32"/>
          <w:szCs w:val="32"/>
          <w:highlight w:val="none"/>
        </w:rPr>
        <w:outlineLvl w:val="0"/>
      </w:pPr>
      <w:r>
        <w:rPr>
          <w:rFonts w:hint="eastAsia" w:ascii="仿宋" w:hAnsi="仿宋" w:eastAsia="仿宋"/>
          <w:color w:val="auto"/>
          <w:sz w:val="32"/>
          <w:szCs w:val="32"/>
          <w:highlight w:val="none"/>
        </w:rPr>
        <w:t xml:space="preserve"> 参加征集活动的邀请………………………2</w:t>
      </w:r>
      <w:r/>
    </w:p>
    <w:p>
      <w:pPr>
        <w:numPr>
          <w:ilvl w:val="0"/>
          <w:numId w:val="4"/>
        </w:numPr>
        <w:ind w:left="-140" w:firstLine="560"/>
        <w:spacing w:line="800" w:lineRule="exact"/>
        <w:rPr>
          <w:rFonts w:ascii="仿宋" w:hAnsi="仿宋" w:eastAsia="仿宋"/>
          <w:color w:val="auto"/>
          <w:sz w:val="32"/>
          <w:szCs w:val="32"/>
          <w:highlight w:val="none"/>
        </w:rPr>
        <w:outlineLvl w:val="0"/>
      </w:pPr>
      <w:r>
        <w:rPr>
          <w:rFonts w:hint="eastAsia" w:ascii="仿宋" w:hAnsi="仿宋" w:eastAsia="仿宋"/>
          <w:bCs/>
          <w:color w:val="auto"/>
          <w:sz w:val="32"/>
          <w:szCs w:val="32"/>
          <w:highlight w:val="none"/>
        </w:rPr>
        <w:t xml:space="preserve"> 供应商须知</w:t>
      </w:r>
      <w:r>
        <w:rPr>
          <w:rFonts w:hint="eastAsia" w:ascii="仿宋" w:hAnsi="仿宋" w:eastAsia="仿宋"/>
          <w:color w:val="auto"/>
          <w:sz w:val="32"/>
          <w:szCs w:val="32"/>
          <w:highlight w:val="none"/>
        </w:rPr>
        <w:t xml:space="preserve">…………………………………6</w:t>
      </w:r>
      <w:r/>
    </w:p>
    <w:p>
      <w:pPr>
        <w:numPr>
          <w:ilvl w:val="0"/>
          <w:numId w:val="4"/>
        </w:numPr>
        <w:ind w:left="-140" w:firstLine="560"/>
        <w:spacing w:line="800" w:lineRule="exact"/>
        <w:rPr>
          <w:rFonts w:ascii="仿宋" w:hAnsi="仿宋" w:eastAsia="仿宋"/>
          <w:color w:val="auto"/>
          <w:sz w:val="32"/>
          <w:szCs w:val="32"/>
          <w:highlight w:val="none"/>
        </w:rPr>
        <w:outlineLvl w:val="0"/>
      </w:pPr>
      <w:r>
        <w:rPr>
          <w:rFonts w:hint="eastAsia" w:ascii="仿宋" w:hAnsi="仿宋" w:eastAsia="仿宋"/>
          <w:color w:val="auto"/>
          <w:sz w:val="32"/>
          <w:szCs w:val="32"/>
          <w:highlight w:val="none"/>
        </w:rPr>
        <w:t xml:space="preserve"> 框架协议文本………………………………</w:t>
      </w:r>
      <w:r>
        <w:rPr>
          <w:rFonts w:hint="eastAsia" w:ascii="仿宋" w:hAnsi="仿宋" w:eastAsia="仿宋"/>
          <w:color w:val="auto"/>
          <w:sz w:val="32"/>
          <w:szCs w:val="32"/>
          <w:highlight w:val="none"/>
          <w:lang w:val="en-US" w:eastAsia="zh-CN"/>
        </w:rPr>
        <w:t xml:space="preserve">22</w:t>
      </w:r>
      <w:r/>
    </w:p>
    <w:p>
      <w:pPr>
        <w:numPr>
          <w:ilvl w:val="0"/>
          <w:numId w:val="4"/>
        </w:numPr>
        <w:ind w:left="-140" w:firstLine="560"/>
        <w:spacing w:line="800" w:lineRule="exact"/>
        <w:rPr>
          <w:rFonts w:ascii="仿宋" w:hAnsi="仿宋" w:eastAsia="仿宋"/>
          <w:color w:val="auto"/>
          <w:sz w:val="32"/>
          <w:szCs w:val="32"/>
          <w:highlight w:val="none"/>
        </w:rPr>
        <w:outlineLvl w:val="0"/>
      </w:pPr>
      <w:r>
        <w:rPr>
          <w:rFonts w:hint="eastAsia" w:ascii="仿宋" w:hAnsi="仿宋" w:eastAsia="仿宋"/>
          <w:color w:val="auto"/>
          <w:sz w:val="32"/>
          <w:szCs w:val="32"/>
          <w:highlight w:val="none"/>
        </w:rPr>
        <w:t xml:space="preserve"> 采购需求……………………………………2</w:t>
      </w:r>
      <w:r>
        <w:rPr>
          <w:rFonts w:hint="eastAsia" w:ascii="仿宋" w:hAnsi="仿宋" w:eastAsia="仿宋"/>
          <w:color w:val="auto"/>
          <w:sz w:val="32"/>
          <w:szCs w:val="32"/>
          <w:highlight w:val="none"/>
          <w:lang w:val="en-US" w:eastAsia="zh-CN"/>
        </w:rPr>
        <w:t xml:space="preserve">7</w:t>
      </w:r>
      <w:r/>
    </w:p>
    <w:p>
      <w:pPr>
        <w:numPr>
          <w:ilvl w:val="0"/>
          <w:numId w:val="4"/>
        </w:numPr>
        <w:ind w:left="-140" w:firstLine="560"/>
        <w:spacing w:line="800" w:lineRule="exact"/>
        <w:rPr>
          <w:rFonts w:ascii="仿宋" w:hAnsi="仿宋" w:eastAsia="仿宋"/>
          <w:color w:val="auto"/>
          <w:sz w:val="32"/>
          <w:szCs w:val="32"/>
          <w:highlight w:val="none"/>
        </w:rPr>
        <w:outlineLvl w:val="0"/>
      </w:pPr>
      <w:r>
        <w:rPr>
          <w:rFonts w:hint="eastAsia" w:ascii="仿宋" w:hAnsi="仿宋" w:eastAsia="仿宋"/>
          <w:bCs/>
          <w:color w:val="auto"/>
          <w:sz w:val="32"/>
          <w:szCs w:val="32"/>
          <w:highlight w:val="none"/>
        </w:rPr>
        <w:t xml:space="preserve"> 确定入围及成交供应商</w:t>
      </w:r>
      <w:r>
        <w:rPr>
          <w:rFonts w:hint="eastAsia" w:ascii="仿宋" w:hAnsi="仿宋" w:eastAsia="仿宋"/>
          <w:color w:val="auto"/>
          <w:sz w:val="32"/>
          <w:szCs w:val="32"/>
          <w:highlight w:val="none"/>
        </w:rPr>
        <w:t xml:space="preserve">……………………</w:t>
      </w:r>
      <w:r>
        <w:rPr>
          <w:rFonts w:hint="eastAsia" w:ascii="仿宋" w:hAnsi="仿宋" w:eastAsia="仿宋"/>
          <w:color w:val="auto"/>
          <w:sz w:val="32"/>
          <w:szCs w:val="32"/>
          <w:highlight w:val="none"/>
          <w:lang w:val="en-US" w:eastAsia="zh-CN"/>
        </w:rPr>
        <w:t xml:space="preserve">34</w:t>
      </w:r>
      <w:r/>
    </w:p>
    <w:p>
      <w:pPr>
        <w:numPr>
          <w:ilvl w:val="0"/>
          <w:numId w:val="4"/>
        </w:numPr>
        <w:ind w:left="-140" w:firstLine="560"/>
        <w:spacing w:line="800" w:lineRule="exact"/>
        <w:rPr>
          <w:rFonts w:ascii="仿宋" w:hAnsi="仿宋" w:eastAsia="仿宋"/>
          <w:color w:val="auto"/>
          <w:sz w:val="32"/>
          <w:szCs w:val="32"/>
          <w:highlight w:val="none"/>
        </w:rPr>
        <w:outlineLvl w:val="0"/>
      </w:pPr>
      <w:r>
        <w:rPr>
          <w:rFonts w:hint="eastAsia" w:ascii="仿宋" w:hAnsi="仿宋" w:eastAsia="仿宋"/>
          <w:color w:val="auto"/>
          <w:sz w:val="32"/>
          <w:szCs w:val="32"/>
          <w:highlight w:val="none"/>
        </w:rPr>
        <w:t xml:space="preserve"> 响应文件格式………………………………</w:t>
      </w:r>
      <w:r>
        <w:rPr>
          <w:rFonts w:hint="eastAsia" w:ascii="仿宋" w:hAnsi="仿宋" w:eastAsia="仿宋"/>
          <w:color w:val="auto"/>
          <w:sz w:val="32"/>
          <w:szCs w:val="32"/>
          <w:highlight w:val="none"/>
          <w:lang w:val="en-US" w:eastAsia="zh-CN"/>
        </w:rPr>
        <w:t xml:space="preserve">39</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pStyle w:val="683"/>
        <w:numPr>
          <w:ilvl w:val="0"/>
          <w:numId w:val="5"/>
        </w:numPr>
        <w:jc w:val="center"/>
        <w:spacing w:before="0" w:after="0" w:line="520" w:lineRule="exact"/>
        <w:rPr>
          <w:rFonts w:ascii="仿宋" w:hAnsi="仿宋" w:eastAsia="仿宋"/>
          <w:b w:val="0"/>
          <w:bCs w:val="0"/>
          <w:color w:val="auto"/>
          <w:sz w:val="32"/>
          <w:szCs w:val="32"/>
          <w:highlight w:val="none"/>
        </w:rPr>
      </w:pPr>
      <w:r>
        <w:rPr>
          <w:rFonts w:hint="eastAsia" w:ascii="仿宋" w:hAnsi="仿宋" w:eastAsia="仿宋"/>
          <w:b w:val="0"/>
          <w:bCs w:val="0"/>
          <w:color w:val="auto"/>
          <w:sz w:val="32"/>
          <w:szCs w:val="32"/>
          <w:highlight w:val="none"/>
        </w:rPr>
        <w:t xml:space="preserve"> </w:t>
      </w:r>
      <w:bookmarkEnd w:id="0"/>
      <w:r>
        <w:rPr>
          <w:rFonts w:hint="eastAsia" w:ascii="仿宋" w:hAnsi="仿宋" w:eastAsia="仿宋"/>
          <w:b w:val="0"/>
          <w:bCs w:val="0"/>
          <w:color w:val="auto"/>
          <w:sz w:val="32"/>
          <w:szCs w:val="32"/>
          <w:highlight w:val="none"/>
        </w:rPr>
        <w:t xml:space="preserve">参加征集活动的邀请</w:t>
      </w:r>
      <w:r/>
    </w:p>
    <w:p>
      <w:pPr>
        <w:rPr>
          <w:rFonts w:ascii="仿宋" w:hAnsi="仿宋" w:eastAsia="仿宋"/>
          <w:color w:val="auto"/>
          <w:highlight w:val="none"/>
        </w:rPr>
      </w:pPr>
      <w:r>
        <w:rPr>
          <w:rFonts w:ascii="仿宋" w:hAnsi="仿宋" w:eastAsia="仿宋"/>
          <w:color w:val="auto"/>
          <w:highlight w:val="none"/>
        </w:rPr>
      </w:r>
      <w:r/>
    </w:p>
    <w:p>
      <w:pPr>
        <w:ind w:firstLine="560"/>
        <w:spacing w:line="520" w:lineRule="exact"/>
        <w:rPr>
          <w:rFonts w:ascii="仿宋" w:hAnsi="仿宋" w:eastAsia="仿宋" w:cs="仿宋_GB2312"/>
          <w:color w:val="auto"/>
          <w:sz w:val="28"/>
          <w:szCs w:val="28"/>
          <w:highlight w:val="none"/>
        </w:rPr>
      </w:pPr>
      <w:r/>
      <w:bookmarkStart w:id="6" w:name="_Toc120614211"/>
      <w:r>
        <w:rPr>
          <w:rFonts w:hint="eastAsia" w:ascii="仿宋" w:hAnsi="仿宋" w:eastAsia="仿宋" w:cs="仿宋_GB2312"/>
          <w:color w:val="auto"/>
          <w:sz w:val="28"/>
          <w:szCs w:val="28"/>
          <w:highlight w:val="none"/>
          <w:lang w:eastAsia="zh-CN"/>
        </w:rPr>
        <w:t xml:space="preserve">江苏建威建设管理有限公司</w:t>
      </w:r>
      <w:r>
        <w:rPr>
          <w:rFonts w:hint="eastAsia" w:ascii="仿宋" w:hAnsi="仿宋" w:eastAsia="仿宋" w:cs="仿宋_GB2312"/>
          <w:color w:val="auto"/>
          <w:sz w:val="28"/>
          <w:szCs w:val="28"/>
          <w:highlight w:val="none"/>
        </w:rPr>
        <w:t xml:space="preserve">现就</w:t>
      </w:r>
      <w:r>
        <w:rPr>
          <w:rFonts w:hint="eastAsia" w:ascii="仿宋" w:hAnsi="仿宋" w:eastAsia="仿宋" w:cs="仿宋_GB2312"/>
          <w:color w:val="auto"/>
          <w:sz w:val="28"/>
          <w:szCs w:val="28"/>
          <w:highlight w:val="none"/>
          <w:lang w:eastAsia="zh-CN"/>
        </w:rPr>
        <w:t xml:space="preserve">泰州市殡仪馆2026年度惠民骨灰盒供应商采购征集项目</w:t>
      </w:r>
      <w:r>
        <w:rPr>
          <w:rFonts w:hint="eastAsia" w:ascii="仿宋" w:hAnsi="仿宋" w:eastAsia="仿宋" w:cs="仿宋_GB2312"/>
          <w:color w:val="auto"/>
          <w:sz w:val="28"/>
          <w:szCs w:val="28"/>
          <w:highlight w:val="none"/>
        </w:rPr>
        <w:t xml:space="preserve">(JSZC-321200-JSJW-K2026-0013号)封闭式框架协议采购项目征集供应商，欢迎符合条</w:t>
      </w:r>
      <w:bookmarkStart w:id="184" w:name="_GoBack"/>
      <w:r/>
      <w:bookmarkEnd w:id="184"/>
      <w:r>
        <w:rPr>
          <w:rFonts w:hint="eastAsia" w:ascii="仿宋" w:hAnsi="仿宋" w:eastAsia="仿宋" w:cs="仿宋_GB2312"/>
          <w:color w:val="auto"/>
          <w:sz w:val="28"/>
          <w:szCs w:val="28"/>
          <w:highlight w:val="none"/>
        </w:rPr>
        <w:t xml:space="preserve">件的供应商参加本次框架协议采购活动。</w:t>
      </w:r>
      <w:r/>
    </w:p>
    <w:p>
      <w:pPr>
        <w:ind w:firstLine="560"/>
        <w:spacing w:line="520" w:lineRule="exact"/>
        <w:rPr>
          <w:rFonts w:ascii="仿宋" w:hAnsi="仿宋" w:eastAsia="仿宋" w:cs="仿宋_GB2312"/>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_GB2312"/>
          <w:color w:val="auto"/>
          <w:sz w:val="28"/>
          <w:szCs w:val="28"/>
          <w:highlight w:val="none"/>
        </w:rPr>
        <w:t xml:space="preserve">项目概况</w:t>
      </w:r>
      <w:r/>
    </w:p>
    <w:p>
      <w:pPr>
        <w:ind w:firstLine="560"/>
        <w:spacing w:line="520" w:lineRule="exact"/>
        <w:rPr>
          <w:rFonts w:ascii="仿宋" w:hAnsi="仿宋" w:eastAsia="仿宋" w:cs="仿宋_GB2312"/>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u w:val="single"/>
          <w:lang w:eastAsia="zh-CN"/>
        </w:rPr>
        <w:t xml:space="preserve">泰州市殡仪馆2026年度惠民骨灰盒供应商采购征集项目</w:t>
      </w:r>
      <w:r>
        <w:rPr>
          <w:rFonts w:hint="eastAsia" w:ascii="仿宋" w:hAnsi="仿宋" w:eastAsia="仿宋" w:cs="仿宋_GB2312"/>
          <w:color w:val="auto"/>
          <w:sz w:val="28"/>
          <w:szCs w:val="28"/>
          <w:highlight w:val="none"/>
        </w:rPr>
        <w:t xml:space="preserve">项目的潜在供应商可在</w:t>
      </w:r>
      <w:r>
        <w:rPr>
          <w:rFonts w:hint="eastAsia" w:ascii="仿宋" w:hAnsi="仿宋" w:eastAsia="仿宋" w:cs="仿宋_GB2312"/>
          <w:color w:val="auto"/>
          <w:sz w:val="28"/>
          <w:szCs w:val="28"/>
          <w:highlight w:val="none"/>
          <w:u w:val="single"/>
        </w:rPr>
        <w:t xml:space="preserve">“江苏政府采购网”自行免费下载</w:t>
      </w:r>
      <w:r>
        <w:rPr>
          <w:rFonts w:hint="eastAsia" w:ascii="仿宋" w:hAnsi="仿宋" w:eastAsia="仿宋" w:cs="仿宋_GB2312"/>
          <w:color w:val="auto"/>
          <w:sz w:val="28"/>
          <w:szCs w:val="28"/>
          <w:highlight w:val="none"/>
        </w:rPr>
        <w:t xml:space="preserve">征集文件，并于</w:t>
      </w:r>
      <w:r>
        <w:rPr>
          <w:rFonts w:hint="eastAsia" w:ascii="仿宋" w:hAnsi="仿宋" w:eastAsia="仿宋" w:cs="仿宋_GB2312"/>
          <w:b/>
          <w:bCs/>
          <w:color w:val="auto"/>
          <w:sz w:val="28"/>
          <w:szCs w:val="28"/>
          <w:highlight w:val="none"/>
          <w:u w:val="single"/>
        </w:rPr>
        <w:t xml:space="preserve">2026年</w:t>
      </w:r>
      <w:r>
        <w:rPr>
          <w:rFonts w:hint="eastAsia" w:ascii="仿宋" w:hAnsi="仿宋" w:eastAsia="仿宋" w:cs="仿宋_GB2312"/>
          <w:b/>
          <w:bCs/>
          <w:color w:val="auto"/>
          <w:sz w:val="28"/>
          <w:szCs w:val="28"/>
          <w:highlight w:val="none"/>
          <w:u w:val="single"/>
          <w:lang w:val="en-US" w:eastAsia="zh-CN"/>
        </w:rPr>
        <w:t xml:space="preserve">4 </w:t>
      </w:r>
      <w:r>
        <w:rPr>
          <w:rFonts w:hint="eastAsia" w:ascii="仿宋" w:hAnsi="仿宋" w:eastAsia="仿宋" w:cs="仿宋_GB2312"/>
          <w:b/>
          <w:bCs/>
          <w:color w:val="auto"/>
          <w:sz w:val="28"/>
          <w:szCs w:val="28"/>
          <w:highlight w:val="none"/>
          <w:u w:val="single"/>
        </w:rPr>
        <w:t xml:space="preserve">月</w:t>
      </w:r>
      <w:r>
        <w:rPr>
          <w:rFonts w:hint="eastAsia" w:ascii="仿宋" w:hAnsi="仿宋" w:eastAsia="仿宋" w:cs="仿宋_GB2312"/>
          <w:b/>
          <w:bCs/>
          <w:color w:val="auto"/>
          <w:sz w:val="28"/>
          <w:szCs w:val="28"/>
          <w:highlight w:val="none"/>
          <w:u w:val="single"/>
          <w:lang w:val="en-US" w:eastAsia="zh-CN"/>
        </w:rPr>
        <w:t xml:space="preserve"> 24 </w:t>
      </w:r>
      <w:r>
        <w:rPr>
          <w:rFonts w:hint="eastAsia" w:ascii="仿宋" w:hAnsi="仿宋" w:eastAsia="仿宋" w:cs="仿宋_GB2312"/>
          <w:b/>
          <w:bCs/>
          <w:color w:val="auto"/>
          <w:sz w:val="28"/>
          <w:szCs w:val="28"/>
          <w:highlight w:val="none"/>
          <w:u w:val="single"/>
        </w:rPr>
        <w:t xml:space="preserve">日</w:t>
      </w:r>
      <w:r>
        <w:rPr>
          <w:rFonts w:hint="eastAsia" w:ascii="仿宋" w:hAnsi="仿宋" w:eastAsia="仿宋" w:cs="仿宋_GB2312"/>
          <w:bCs/>
          <w:color w:val="auto"/>
          <w:sz w:val="28"/>
          <w:szCs w:val="28"/>
          <w:highlight w:val="none"/>
          <w:u w:val="single"/>
        </w:rPr>
        <w:t xml:space="preserve">09点</w:t>
      </w:r>
      <w:r>
        <w:rPr>
          <w:rFonts w:hint="eastAsia" w:ascii="仿宋" w:hAnsi="仿宋" w:eastAsia="仿宋" w:cs="仿宋_GB2312"/>
          <w:bCs/>
          <w:color w:val="auto"/>
          <w:sz w:val="28"/>
          <w:szCs w:val="28"/>
          <w:highlight w:val="none"/>
          <w:u w:val="single"/>
          <w:lang w:val="en-US" w:eastAsia="zh-CN"/>
        </w:rPr>
        <w:t xml:space="preserve">0</w:t>
      </w:r>
      <w:r>
        <w:rPr>
          <w:rFonts w:hint="eastAsia" w:ascii="仿宋" w:hAnsi="仿宋" w:eastAsia="仿宋" w:cs="仿宋_GB2312"/>
          <w:bCs/>
          <w:color w:val="auto"/>
          <w:sz w:val="28"/>
          <w:szCs w:val="28"/>
          <w:highlight w:val="none"/>
          <w:u w:val="single"/>
        </w:rPr>
        <w:t xml:space="preserve">0分（</w:t>
      </w:r>
      <w:r>
        <w:rPr>
          <w:rFonts w:hint="eastAsia" w:ascii="仿宋" w:hAnsi="仿宋" w:eastAsia="仿宋" w:cs="仿宋_GB2312"/>
          <w:bCs/>
          <w:color w:val="auto"/>
          <w:sz w:val="28"/>
          <w:szCs w:val="28"/>
          <w:highlight w:val="none"/>
        </w:rPr>
        <w:t xml:space="preserve">北京时间）前提交响应文件</w:t>
      </w:r>
      <w:r>
        <w:rPr>
          <w:rFonts w:hint="eastAsia" w:ascii="仿宋" w:hAnsi="仿宋" w:eastAsia="仿宋" w:cs="仿宋_GB2312"/>
          <w:color w:val="auto"/>
          <w:sz w:val="28"/>
          <w:szCs w:val="28"/>
          <w:highlight w:val="none"/>
        </w:rPr>
        <w:t xml:space="preserve">。</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bookmarkStart w:id="7" w:name="_Toc28359079"/>
      <w:r>
        <w:rPr>
          <w:rFonts w:hint="eastAsia" w:ascii="仿宋" w:hAnsi="仿宋" w:eastAsia="仿宋" w:cs="黑体"/>
          <w:b w:val="0"/>
          <w:bCs w:val="0"/>
          <w:color w:val="auto"/>
          <w:sz w:val="28"/>
          <w:szCs w:val="28"/>
          <w:highlight w:val="none"/>
        </w:rPr>
        <w:t xml:space="preserve">一、项目基本情况</w:t>
      </w:r>
      <w:bookmarkEnd w:id="7"/>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1.项目编号：JSZC-321200-JSJW-K2026-0013号</w:t>
      </w:r>
      <w:r/>
    </w:p>
    <w:p>
      <w:pPr>
        <w:ind w:firstLine="560"/>
        <w:spacing w:line="520" w:lineRule="exact"/>
        <w:rPr>
          <w:rFonts w:hint="eastAsia" w:ascii="仿宋" w:hAnsi="仿宋" w:eastAsia="仿宋" w:cs="仿宋_GB2312"/>
          <w:color w:val="auto"/>
          <w:sz w:val="28"/>
          <w:szCs w:val="28"/>
          <w:highlight w:val="none"/>
          <w:lang w:eastAsia="zh-CN"/>
        </w:rPr>
      </w:pPr>
      <w:r>
        <w:rPr>
          <w:rFonts w:hint="eastAsia" w:ascii="仿宋" w:hAnsi="仿宋" w:eastAsia="仿宋" w:cs="仿宋_GB2312"/>
          <w:color w:val="auto"/>
          <w:sz w:val="28"/>
          <w:szCs w:val="28"/>
          <w:highlight w:val="none"/>
        </w:rPr>
        <w:t xml:space="preserve">2.项目名称：</w:t>
      </w:r>
      <w:r>
        <w:rPr>
          <w:rFonts w:hint="eastAsia" w:ascii="仿宋" w:hAnsi="仿宋" w:eastAsia="仿宋" w:cs="仿宋_GB2312"/>
          <w:color w:val="auto"/>
          <w:sz w:val="28"/>
          <w:szCs w:val="28"/>
          <w:highlight w:val="none"/>
          <w:lang w:eastAsia="zh-CN"/>
        </w:rPr>
        <w:t xml:space="preserve">泰州市殡仪馆2026年度惠民骨灰盒供应商采购征集项目</w:t>
      </w:r>
      <w:r/>
    </w:p>
    <w:p>
      <w:pPr>
        <w:ind w:firstLine="560"/>
        <w:spacing w:line="520" w:lineRule="exact"/>
        <w:rPr>
          <w:rFonts w:hint="default"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3.预算金额：120万元。</w:t>
      </w:r>
      <w:r/>
    </w:p>
    <w:p>
      <w:pPr>
        <w:ind w:firstLine="560"/>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val="en-US" w:eastAsia="zh-CN"/>
        </w:rPr>
        <w:t xml:space="preserve">4</w:t>
      </w:r>
      <w:r>
        <w:rPr>
          <w:rFonts w:hint="eastAsia" w:ascii="仿宋" w:hAnsi="仿宋" w:eastAsia="仿宋" w:cs="仿宋_GB2312"/>
          <w:color w:val="auto"/>
          <w:sz w:val="28"/>
          <w:szCs w:val="28"/>
          <w:highlight w:val="none"/>
        </w:rPr>
        <w:t xml:space="preserve">.最高限制单价：</w:t>
      </w:r>
      <w:r/>
    </w:p>
    <w:p>
      <w:pPr>
        <w:ind w:firstLine="56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包1（木质惠民骨灰盒）：230元/只；</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包2（石质惠民骨灰盒）：230元/只；</w:t>
      </w:r>
      <w:r/>
    </w:p>
    <w:p>
      <w:pPr>
        <w:numPr>
          <w:ilvl w:val="0"/>
          <w:numId w:val="0"/>
        </w:numPr>
        <w:ind w:firstLine="560"/>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val="en-US" w:eastAsia="zh-CN"/>
        </w:rPr>
        <w:t xml:space="preserve">5</w:t>
      </w:r>
      <w:r>
        <w:rPr>
          <w:rFonts w:hint="eastAsia" w:ascii="仿宋" w:hAnsi="仿宋" w:eastAsia="仿宋" w:cs="仿宋_GB2312"/>
          <w:color w:val="auto"/>
          <w:sz w:val="28"/>
          <w:szCs w:val="28"/>
          <w:highlight w:val="none"/>
        </w:rPr>
        <w:t xml:space="preserve">.采购需求(简介)：</w:t>
      </w:r>
      <w:bookmarkStart w:id="8" w:name="OLE_LINK42"/>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包1（木质惠民骨灰盒）：</w:t>
      </w:r>
      <w:r>
        <w:rPr>
          <w:rFonts w:hint="eastAsia" w:ascii="仿宋" w:hAnsi="仿宋" w:eastAsia="仿宋" w:cs="仿宋_GB2312"/>
          <w:color w:val="auto"/>
          <w:sz w:val="28"/>
          <w:szCs w:val="28"/>
          <w:highlight w:val="none"/>
        </w:rPr>
        <w:t xml:space="preserve">入围</w:t>
      </w:r>
      <w:r>
        <w:rPr>
          <w:rFonts w:hint="eastAsia" w:ascii="仿宋" w:hAnsi="仿宋" w:eastAsia="仿宋" w:cs="仿宋_GB2312"/>
          <w:color w:val="auto"/>
          <w:sz w:val="28"/>
          <w:szCs w:val="28"/>
          <w:highlight w:val="none"/>
          <w:lang w:val="en-US" w:eastAsia="zh-CN"/>
        </w:rPr>
        <w:t xml:space="preserve">8</w:t>
      </w:r>
      <w:r>
        <w:rPr>
          <w:rFonts w:hint="eastAsia" w:ascii="仿宋" w:hAnsi="仿宋" w:eastAsia="仿宋" w:cs="仿宋_GB2312"/>
          <w:color w:val="auto"/>
          <w:sz w:val="28"/>
          <w:szCs w:val="28"/>
          <w:highlight w:val="none"/>
        </w:rPr>
        <w:t xml:space="preserve">家</w:t>
      </w:r>
      <w:r>
        <w:rPr>
          <w:rFonts w:hint="eastAsia" w:ascii="仿宋" w:hAnsi="仿宋" w:eastAsia="仿宋" w:cs="仿宋_GB2312"/>
          <w:color w:val="auto"/>
          <w:sz w:val="28"/>
          <w:szCs w:val="28"/>
          <w:highlight w:val="none"/>
          <w:lang w:val="en-US" w:eastAsia="zh-CN"/>
        </w:rPr>
        <w:t xml:space="preserve">供应商</w:t>
      </w:r>
      <w:r>
        <w:rPr>
          <w:rFonts w:hint="eastAsia" w:ascii="仿宋" w:hAnsi="仿宋" w:eastAsia="仿宋" w:cs="仿宋_GB2312"/>
          <w:color w:val="auto"/>
          <w:sz w:val="28"/>
          <w:szCs w:val="28"/>
          <w:highlight w:val="none"/>
          <w:lang w:eastAsia="zh-CN"/>
        </w:rPr>
        <w:t xml:space="preserve">；</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包2（石质惠民骨灰盒）：</w:t>
      </w:r>
      <w:r>
        <w:rPr>
          <w:rFonts w:hint="eastAsia" w:ascii="仿宋" w:hAnsi="仿宋" w:eastAsia="仿宋" w:cs="仿宋_GB2312"/>
          <w:color w:val="auto"/>
          <w:sz w:val="28"/>
          <w:szCs w:val="28"/>
          <w:highlight w:val="none"/>
        </w:rPr>
        <w:t xml:space="preserve">入围</w:t>
      </w:r>
      <w:r>
        <w:rPr>
          <w:rFonts w:hint="eastAsia" w:ascii="仿宋" w:hAnsi="仿宋" w:eastAsia="仿宋" w:cs="仿宋_GB2312"/>
          <w:color w:val="auto"/>
          <w:sz w:val="28"/>
          <w:szCs w:val="28"/>
          <w:highlight w:val="none"/>
          <w:lang w:val="en-US" w:eastAsia="zh-CN"/>
        </w:rPr>
        <w:t xml:space="preserve">2</w:t>
      </w:r>
      <w:r>
        <w:rPr>
          <w:rFonts w:hint="eastAsia" w:ascii="仿宋" w:hAnsi="仿宋" w:eastAsia="仿宋" w:cs="仿宋_GB2312"/>
          <w:color w:val="auto"/>
          <w:sz w:val="28"/>
          <w:szCs w:val="28"/>
          <w:highlight w:val="none"/>
        </w:rPr>
        <w:t xml:space="preserve">家</w:t>
      </w:r>
      <w:r>
        <w:rPr>
          <w:rFonts w:hint="eastAsia" w:ascii="仿宋" w:hAnsi="仿宋" w:eastAsia="仿宋" w:cs="仿宋_GB2312"/>
          <w:color w:val="auto"/>
          <w:sz w:val="28"/>
          <w:szCs w:val="28"/>
          <w:highlight w:val="none"/>
          <w:lang w:val="en-US" w:eastAsia="zh-CN"/>
        </w:rPr>
        <w:t xml:space="preserve">供应商</w:t>
      </w:r>
      <w:r>
        <w:rPr>
          <w:rFonts w:hint="eastAsia" w:ascii="仿宋" w:hAnsi="仿宋" w:eastAsia="仿宋" w:cs="仿宋_GB2312"/>
          <w:color w:val="auto"/>
          <w:sz w:val="28"/>
          <w:szCs w:val="28"/>
          <w:highlight w:val="none"/>
          <w:lang w:eastAsia="zh-CN"/>
        </w:rPr>
        <w:t xml:space="preserve">；</w:t>
      </w:r>
      <w:bookmarkEnd w:id="8"/>
      <w:r/>
      <w:r/>
    </w:p>
    <w:p>
      <w:pPr>
        <w:numPr>
          <w:ilvl w:val="0"/>
          <w:numId w:val="0"/>
        </w:num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根据《政府采购框架协议采购方式管理暂行办法》（财政部令第110号）第二十七条规定，本项目按照排序高低至少淘汰</w:t>
      </w:r>
      <w:r>
        <w:rPr>
          <w:rFonts w:hint="eastAsia" w:ascii="仿宋" w:hAnsi="仿宋" w:eastAsia="仿宋" w:cs="仿宋_GB2312"/>
          <w:color w:val="auto"/>
          <w:sz w:val="28"/>
          <w:szCs w:val="28"/>
          <w:highlight w:val="none"/>
          <w:lang w:val="en-US" w:eastAsia="zh-CN"/>
        </w:rPr>
        <w:t xml:space="preserve">4</w:t>
      </w:r>
      <w:r>
        <w:rPr>
          <w:rFonts w:hint="eastAsia" w:ascii="仿宋" w:hAnsi="仿宋" w:eastAsia="仿宋" w:cs="仿宋_GB2312"/>
          <w:color w:val="auto"/>
          <w:sz w:val="28"/>
          <w:szCs w:val="28"/>
          <w:highlight w:val="none"/>
        </w:rPr>
        <w:t xml:space="preserve">0%的供应商，且至少淘汰一家供应商；淘汰比选后不足计划征集供应商数量的，入围剩余符合征集文件要求的供应商，不再另行征集。</w:t>
      </w:r>
      <w:r/>
    </w:p>
    <w:p>
      <w:pPr>
        <w:ind w:firstLine="560"/>
        <w:spacing w:line="520" w:lineRule="exact"/>
        <w:rPr>
          <w:rFonts w:hint="eastAsia" w:ascii="仿宋" w:hAnsi="仿宋" w:eastAsia="仿宋" w:cs="仿宋_GB2312"/>
          <w:color w:val="auto"/>
          <w:sz w:val="28"/>
          <w:szCs w:val="28"/>
          <w:highlight w:val="none"/>
          <w:lang w:eastAsia="zh-CN"/>
        </w:rPr>
      </w:pPr>
      <w:r>
        <w:rPr>
          <w:rFonts w:hint="eastAsia" w:ascii="仿宋" w:hAnsi="仿宋" w:eastAsia="仿宋" w:cs="仿宋_GB2312"/>
          <w:color w:val="auto"/>
          <w:sz w:val="28"/>
          <w:szCs w:val="28"/>
          <w:highlight w:val="none"/>
          <w:lang w:val="en-US" w:eastAsia="zh-CN"/>
        </w:rPr>
        <w:t xml:space="preserve">6.</w:t>
      </w:r>
      <w:r>
        <w:rPr>
          <w:rFonts w:hint="eastAsia" w:ascii="仿宋" w:hAnsi="仿宋" w:eastAsia="仿宋" w:cs="仿宋_GB2312"/>
          <w:color w:val="auto"/>
          <w:sz w:val="28"/>
          <w:szCs w:val="28"/>
          <w:highlight w:val="none"/>
        </w:rPr>
        <w:t xml:space="preserve">预估采购数量：</w:t>
      </w:r>
      <w:r>
        <w:rPr>
          <w:rFonts w:hint="eastAsia" w:ascii="仿宋" w:hAnsi="仿宋" w:eastAsia="仿宋" w:cs="仿宋_GB2312"/>
          <w:color w:val="auto"/>
          <w:sz w:val="28"/>
          <w:szCs w:val="28"/>
          <w:highlight w:val="none"/>
          <w:lang w:val="en-US" w:eastAsia="zh-CN"/>
        </w:rPr>
        <w:t xml:space="preserve">实际销售数量。</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val="en-US" w:eastAsia="zh-CN"/>
        </w:rPr>
        <w:t xml:space="preserve">7.</w:t>
      </w:r>
      <w:r>
        <w:rPr>
          <w:rFonts w:hint="eastAsia" w:ascii="仿宋" w:hAnsi="仿宋" w:eastAsia="仿宋" w:cs="仿宋_GB2312"/>
          <w:color w:val="auto"/>
          <w:sz w:val="28"/>
          <w:szCs w:val="28"/>
          <w:highlight w:val="none"/>
        </w:rPr>
        <w:t xml:space="preserve">框架协议的期限：本次征集有效期为</w:t>
      </w:r>
      <w:r>
        <w:rPr>
          <w:rFonts w:hint="eastAsia" w:ascii="仿宋" w:hAnsi="仿宋" w:eastAsia="仿宋" w:cs="仿宋_GB2312"/>
          <w:color w:val="auto"/>
          <w:sz w:val="28"/>
          <w:szCs w:val="28"/>
          <w:highlight w:val="none"/>
          <w:lang w:val="en-US" w:eastAsia="zh-CN"/>
        </w:rPr>
        <w:t xml:space="preserve">1</w:t>
      </w:r>
      <w:r>
        <w:rPr>
          <w:rFonts w:hint="eastAsia" w:ascii="仿宋" w:hAnsi="仿宋" w:eastAsia="仿宋" w:cs="仿宋_GB2312"/>
          <w:color w:val="auto"/>
          <w:sz w:val="28"/>
          <w:szCs w:val="28"/>
          <w:highlight w:val="none"/>
        </w:rPr>
        <w:t xml:space="preserve">年（从签订框架协议之日起），期间如因政府采购政策或集中采购目录调整等影响本项目执行，本项目将做出相应调整或即时终止。</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val="en-US" w:eastAsia="zh-CN"/>
        </w:rPr>
        <w:t xml:space="preserve">8</w:t>
      </w:r>
      <w:r>
        <w:rPr>
          <w:rFonts w:hint="eastAsia" w:ascii="仿宋" w:hAnsi="仿宋" w:eastAsia="仿宋" w:cs="仿宋_GB2312"/>
          <w:color w:val="auto"/>
          <w:sz w:val="28"/>
          <w:szCs w:val="28"/>
          <w:highlight w:val="none"/>
        </w:rPr>
        <w:t xml:space="preserve">.本次征集活动不收取保证金，不接受联合体参加采购活动。</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rPr>
          <w:rFonts w:hint="eastAsia" w:ascii="仿宋" w:hAnsi="仿宋" w:eastAsia="仿宋" w:cs="黑体"/>
          <w:b w:val="0"/>
          <w:bCs w:val="0"/>
          <w:color w:val="auto"/>
          <w:sz w:val="28"/>
          <w:szCs w:val="28"/>
          <w:highlight w:val="none"/>
        </w:rPr>
        <w:t xml:space="preserve">二、供应商的资格要求</w:t>
      </w:r>
      <w:r/>
    </w:p>
    <w:p>
      <w:pPr>
        <w:ind w:firstLine="560"/>
        <w:spacing w:line="520" w:lineRule="exact"/>
        <w:rPr>
          <w:rFonts w:ascii="仿宋" w:hAnsi="仿宋" w:eastAsia="仿宋" w:cs="方正楷体_GBK"/>
          <w:color w:val="auto"/>
          <w:sz w:val="28"/>
          <w:szCs w:val="28"/>
          <w:highlight w:val="none"/>
        </w:rPr>
      </w:pPr>
      <w:r>
        <w:rPr>
          <w:rFonts w:hint="eastAsia" w:ascii="仿宋" w:hAnsi="仿宋" w:eastAsia="仿宋" w:cs="方正楷体_GBK"/>
          <w:color w:val="auto"/>
          <w:sz w:val="28"/>
          <w:szCs w:val="28"/>
          <w:highlight w:val="none"/>
        </w:rPr>
        <w:t xml:space="preserve">（一）通用资格要求</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1.满足《中华人民共和国政府采购法》第二十二条规定，并提供下列材料：</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1.1 法人或者其他组织的营业执照等证明文件（货物项目框架协议的入围供应商应当为入围产品生产厂家或者生产厂家唯一授权供应商（提供授权委托书））；</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1.2 </w:t>
      </w:r>
      <w:bookmarkStart w:id="9" w:name="OLE_LINK46"/>
      <w:r/>
      <w:bookmarkStart w:id="10" w:name="OLE_LINK47"/>
      <w:r>
        <w:rPr>
          <w:rFonts w:hint="eastAsia" w:ascii="仿宋" w:hAnsi="仿宋" w:eastAsia="仿宋"/>
          <w:color w:val="auto"/>
          <w:sz w:val="28"/>
          <w:szCs w:val="28"/>
          <w:highlight w:val="none"/>
        </w:rPr>
        <w:t xml:space="preserve">近六个月中任意一个月的</w:t>
      </w:r>
      <w:bookmarkEnd w:id="9"/>
      <w:r/>
      <w:bookmarkEnd w:id="10"/>
      <w:r>
        <w:rPr>
          <w:rFonts w:hint="eastAsia" w:ascii="仿宋" w:hAnsi="仿宋" w:eastAsia="仿宋"/>
          <w:color w:val="auto"/>
          <w:sz w:val="28"/>
          <w:szCs w:val="28"/>
          <w:highlight w:val="none"/>
        </w:rPr>
        <w:t xml:space="preserve">财务状况报告（资产负债表和利润表）扫描件，或经会计师事务所出具的近两年中任意一个年度的审计报告扫描件，或本年度基本开户银行出具的资信证明扫描件</w:t>
      </w:r>
      <w:r>
        <w:rPr>
          <w:rFonts w:hint="eastAsia" w:ascii="仿宋" w:hAnsi="仿宋" w:eastAsia="仿宋" w:cs="仿宋_GB2312"/>
          <w:color w:val="auto"/>
          <w:sz w:val="28"/>
          <w:szCs w:val="28"/>
          <w:highlight w:val="none"/>
        </w:rPr>
        <w:t xml:space="preserve">（成立不满一年不需提供）；</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1.3</w:t>
      </w:r>
      <w:r>
        <w:rPr>
          <w:rFonts w:hint="eastAsia" w:ascii="仿宋" w:hAnsi="仿宋" w:eastAsia="仿宋"/>
          <w:color w:val="auto"/>
          <w:sz w:val="28"/>
          <w:szCs w:val="28"/>
          <w:highlight w:val="none"/>
        </w:rPr>
        <w:t xml:space="preserve">近六个月中任意一个月的</w:t>
      </w:r>
      <w:r>
        <w:rPr>
          <w:rFonts w:hint="eastAsia" w:ascii="仿宋" w:hAnsi="仿宋" w:eastAsia="仿宋" w:cs="仿宋_GB2312"/>
          <w:color w:val="auto"/>
          <w:sz w:val="28"/>
          <w:szCs w:val="28"/>
          <w:highlight w:val="none"/>
        </w:rPr>
        <w:t xml:space="preserve">依法缴纳税收和社会保障资金的相关材料（供应商依法享受缓缴、免缴税收、社会保障资金的提供证明材料。）；</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1.4具备履行合同所必需的设备和专业技术能力的书面声明；</w:t>
      </w:r>
      <w:r/>
    </w:p>
    <w:p>
      <w:pPr>
        <w:ind w:firstLine="560"/>
        <w:spacing w:line="520" w:lineRule="exact"/>
        <w:rPr>
          <w:rFonts w:hint="default"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eastAsia="zh-CN"/>
        </w:rPr>
        <w:t xml:space="preserve">1.</w:t>
      </w:r>
      <w:r>
        <w:rPr>
          <w:rFonts w:hint="eastAsia" w:ascii="仿宋" w:hAnsi="仿宋" w:eastAsia="仿宋" w:cs="仿宋_GB2312"/>
          <w:color w:val="auto"/>
          <w:sz w:val="28"/>
          <w:szCs w:val="28"/>
          <w:highlight w:val="none"/>
          <w:lang w:val="en-US" w:eastAsia="zh-CN"/>
        </w:rPr>
        <w:t xml:space="preserve">5参加政府采购活动前3年内在经营活动中没有重大违法记录的书面声明。</w:t>
      </w:r>
      <w:r/>
    </w:p>
    <w:p>
      <w:pPr>
        <w:ind w:firstLine="560"/>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2.在“信用中国”网站（www.creditchina.gov.cn）查询，无被列入失信被执行人、重大税收违法案件当事人名单、</w:t>
      </w:r>
      <w:r>
        <w:rPr>
          <w:rFonts w:hint="eastAsia" w:ascii="仿宋" w:hAnsi="仿宋" w:eastAsia="仿宋" w:cs="仿宋_GB2312"/>
          <w:color w:val="auto"/>
          <w:sz w:val="28"/>
          <w:szCs w:val="28"/>
          <w:highlight w:val="none"/>
          <w:lang w:val="en-US" w:eastAsia="zh-CN"/>
        </w:rPr>
        <w:t xml:space="preserve">在</w:t>
      </w:r>
      <w:r>
        <w:rPr>
          <w:rFonts w:hint="eastAsia" w:ascii="仿宋" w:hAnsi="仿宋" w:eastAsia="仿宋" w:cs="仿宋_GB2312"/>
          <w:color w:val="auto"/>
          <w:sz w:val="28"/>
          <w:szCs w:val="28"/>
          <w:highlight w:val="none"/>
        </w:rPr>
        <w:t xml:space="preserve">“</w:t>
      </w:r>
      <w:r>
        <w:rPr>
          <w:rFonts w:hint="eastAsia" w:ascii="仿宋" w:hAnsi="仿宋" w:eastAsia="仿宋" w:cs="仿宋_GB2312"/>
          <w:color w:val="auto"/>
          <w:sz w:val="28"/>
          <w:szCs w:val="28"/>
          <w:highlight w:val="none"/>
          <w:lang w:val="en-US" w:eastAsia="zh-CN"/>
        </w:rPr>
        <w:t xml:space="preserve">中国政府采购网</w:t>
      </w:r>
      <w:r>
        <w:rPr>
          <w:rFonts w:hint="eastAsia" w:ascii="仿宋" w:hAnsi="仿宋" w:eastAsia="仿宋" w:cs="仿宋_GB2312"/>
          <w:color w:val="auto"/>
          <w:sz w:val="28"/>
          <w:szCs w:val="28"/>
          <w:highlight w:val="none"/>
        </w:rPr>
        <w:t xml:space="preserve">”网站（http://www.ccgp.gov.cn）查询</w:t>
      </w:r>
      <w:r>
        <w:rPr>
          <w:rFonts w:hint="eastAsia" w:ascii="仿宋" w:hAnsi="仿宋" w:eastAsia="仿宋" w:cs="仿宋_GB2312"/>
          <w:color w:val="auto"/>
          <w:sz w:val="28"/>
          <w:szCs w:val="28"/>
          <w:highlight w:val="none"/>
          <w:lang w:eastAsia="zh-CN"/>
        </w:rPr>
        <w:t xml:space="preserve">，</w:t>
      </w:r>
      <w:r>
        <w:rPr>
          <w:rFonts w:hint="eastAsia" w:ascii="仿宋" w:hAnsi="仿宋" w:eastAsia="仿宋" w:cs="仿宋_GB2312"/>
          <w:color w:val="auto"/>
          <w:sz w:val="28"/>
          <w:szCs w:val="28"/>
          <w:highlight w:val="none"/>
        </w:rPr>
        <w:t xml:space="preserve">无被列入政府采购严重失信行为记录名单及其他不符合《中华人民共和国政府采购法》第二十二条规定条件的信用记录。</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3.落实政府采购政策需满足的资格要求：</w:t>
      </w:r>
      <w:r>
        <w:rPr>
          <w:rFonts w:hint="eastAsia" w:ascii="仿宋" w:hAnsi="仿宋" w:eastAsia="仿宋" w:cs="仿宋_GB2312"/>
          <w:color w:val="auto"/>
          <w:sz w:val="28"/>
          <w:szCs w:val="28"/>
          <w:highlight w:val="none"/>
          <w:u w:val="single"/>
        </w:rPr>
        <w:t xml:space="preserve">本项目属于专门面向中小企业采购的项目，供应商应为中小微企业、监狱企业、残疾人福利性单位。</w:t>
      </w:r>
      <w:r>
        <w:rPr>
          <w:rFonts w:hint="eastAsia" w:ascii="仿宋" w:hAnsi="仿宋" w:eastAsia="仿宋" w:cs="仿宋_GB2312"/>
          <w:color w:val="auto"/>
          <w:sz w:val="28"/>
          <w:szCs w:val="28"/>
          <w:highlight w:val="none"/>
        </w:rPr>
        <w:t xml:space="preserve">(分所或分公司获得总所、总公司授权参与征集活动，按总所、总公司情况填报)</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提供明确以上事项的《中小微企业声明函》原件扫描件，格式见征集文件第六章。（监狱和戒毒企业视同小型、微型企业，提供由省级以上监狱管理局、戒毒管理局(含新疆生产建设兵团)出具的属于监狱企业的证明文件原件扫描件；残疾人福利性单位视同小型、微型企业，提供《残疾人福利性单位声明函》原件扫描件）。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4.本项目采购标的对应的中小企业划分标准所属行业为：</w:t>
      </w:r>
      <w:r>
        <w:rPr>
          <w:rFonts w:hint="eastAsia" w:ascii="仿宋" w:hAnsi="仿宋" w:eastAsia="仿宋"/>
          <w:b/>
          <w:bCs/>
          <w:color w:val="auto"/>
          <w:sz w:val="28"/>
          <w:szCs w:val="28"/>
          <w:highlight w:val="none"/>
          <w:u w:val="single"/>
          <w:lang w:val="en-US" w:eastAsia="zh-CN"/>
        </w:rPr>
        <w:t xml:space="preserve">工</w:t>
      </w:r>
      <w:r>
        <w:rPr>
          <w:rFonts w:hint="eastAsia" w:ascii="仿宋" w:hAnsi="仿宋" w:eastAsia="仿宋"/>
          <w:b/>
          <w:bCs/>
          <w:color w:val="auto"/>
          <w:sz w:val="28"/>
          <w:szCs w:val="28"/>
          <w:highlight w:val="none"/>
          <w:u w:val="single"/>
        </w:rPr>
        <w:t xml:space="preserve">业</w:t>
      </w:r>
      <w:r>
        <w:rPr>
          <w:rFonts w:hint="eastAsia" w:ascii="仿宋" w:hAnsi="仿宋" w:eastAsia="仿宋" w:cs="仿宋_GB2312"/>
          <w:color w:val="auto"/>
          <w:sz w:val="28"/>
          <w:szCs w:val="28"/>
          <w:highlight w:val="none"/>
        </w:rPr>
        <w:t xml:space="preserve">。</w:t>
      </w:r>
      <w:r/>
    </w:p>
    <w:p>
      <w:pPr>
        <w:ind w:firstLine="560"/>
        <w:spacing w:line="520" w:lineRule="exact"/>
        <w:rPr>
          <w:rFonts w:ascii="仿宋" w:hAnsi="仿宋" w:eastAsia="仿宋" w:cs="方正楷体_GBK"/>
          <w:color w:val="auto"/>
          <w:sz w:val="28"/>
          <w:szCs w:val="28"/>
          <w:highlight w:val="none"/>
        </w:rPr>
      </w:pPr>
      <w:r>
        <w:rPr>
          <w:rFonts w:hint="eastAsia" w:ascii="仿宋" w:hAnsi="仿宋" w:eastAsia="仿宋" w:cs="方正楷体_GBK"/>
          <w:color w:val="auto"/>
          <w:sz w:val="28"/>
          <w:szCs w:val="28"/>
          <w:highlight w:val="none"/>
        </w:rPr>
        <w:t xml:space="preserve">（二）本项目的特定资格要求</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单位负责人为同一人或者存在直接控股、管理关系的不同供应商，不得同时参加本项目的政府采购活动。。</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rPr>
          <w:rFonts w:hint="eastAsia" w:ascii="仿宋" w:hAnsi="仿宋" w:eastAsia="仿宋" w:cs="黑体"/>
          <w:b w:val="0"/>
          <w:bCs w:val="0"/>
          <w:color w:val="auto"/>
          <w:sz w:val="28"/>
          <w:szCs w:val="28"/>
          <w:highlight w:val="none"/>
        </w:rPr>
        <w:t xml:space="preserve">三、获取征集文件</w:t>
      </w:r>
      <w:r/>
    </w:p>
    <w:p>
      <w:pPr>
        <w:ind w:firstLine="562"/>
        <w:spacing w:line="520" w:lineRule="exact"/>
        <w:rPr>
          <w:rFonts w:ascii="仿宋" w:hAnsi="仿宋" w:eastAsia="仿宋" w:cs="仿宋_GB2312"/>
          <w:color w:val="auto"/>
          <w:sz w:val="28"/>
          <w:szCs w:val="28"/>
          <w:highlight w:val="none"/>
        </w:rPr>
      </w:pPr>
      <w:r>
        <w:rPr>
          <w:rFonts w:hint="eastAsia" w:ascii="仿宋" w:hAnsi="仿宋" w:eastAsia="仿宋" w:cs="仿宋_GB2312"/>
          <w:b/>
          <w:bCs/>
          <w:color w:val="auto"/>
          <w:sz w:val="28"/>
          <w:szCs w:val="28"/>
          <w:highlight w:val="none"/>
        </w:rPr>
        <w:t xml:space="preserve">1.获取时间：</w:t>
      </w:r>
      <w:r>
        <w:rPr>
          <w:rFonts w:hint="eastAsia" w:ascii="仿宋" w:hAnsi="仿宋" w:eastAsia="仿宋" w:cs="仿宋_GB2312"/>
          <w:color w:val="auto"/>
          <w:sz w:val="28"/>
          <w:szCs w:val="28"/>
          <w:highlight w:val="none"/>
          <w:u w:val="single"/>
        </w:rPr>
        <w:t xml:space="preserve">自征集公告发布之日起5个工作日。</w:t>
      </w:r>
      <w:r/>
    </w:p>
    <w:p>
      <w:pPr>
        <w:ind w:firstLine="562"/>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b/>
          <w:bCs/>
          <w:color w:val="auto"/>
          <w:sz w:val="28"/>
          <w:szCs w:val="28"/>
          <w:highlight w:val="none"/>
        </w:rPr>
        <w:t xml:space="preserve">2.获取方式：</w:t>
      </w:r>
      <w:r>
        <w:rPr>
          <w:rFonts w:hint="eastAsia" w:ascii="仿宋" w:hAnsi="仿宋" w:eastAsia="仿宋" w:cs="仿宋_GB2312"/>
          <w:color w:val="auto"/>
          <w:sz w:val="28"/>
          <w:szCs w:val="28"/>
          <w:highlight w:val="none"/>
        </w:rPr>
        <w:t xml:space="preserve">在江苏政府采购网”苏采云系统”内自行免费下载征集文件。</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rPr>
          <w:rFonts w:hint="eastAsia" w:ascii="仿宋" w:hAnsi="仿宋" w:eastAsia="仿宋" w:cs="黑体"/>
          <w:b w:val="0"/>
          <w:bCs w:val="0"/>
          <w:color w:val="auto"/>
          <w:sz w:val="28"/>
          <w:szCs w:val="28"/>
          <w:highlight w:val="none"/>
        </w:rPr>
        <w:t xml:space="preserve">四、响应文件的提交方式、截止时间和地点，开启方式、时间和地点</w:t>
      </w:r>
      <w:r/>
    </w:p>
    <w:p>
      <w:pPr>
        <w:ind w:firstLine="560"/>
        <w:spacing w:line="520" w:lineRule="exact"/>
        <w:rPr>
          <w:rFonts w:ascii="仿宋" w:hAnsi="仿宋" w:eastAsia="仿宋" w:cs="仿宋_GB2312"/>
          <w:bCs/>
          <w:color w:val="auto"/>
          <w:sz w:val="28"/>
          <w:szCs w:val="28"/>
          <w:highlight w:val="none"/>
          <w:u w:val="single"/>
        </w:rPr>
      </w:pPr>
      <w:r>
        <w:rPr>
          <w:rFonts w:hint="eastAsia" w:ascii="仿宋" w:hAnsi="仿宋" w:eastAsia="仿宋" w:cs="仿宋_GB2312"/>
          <w:bCs/>
          <w:color w:val="auto"/>
          <w:sz w:val="28"/>
          <w:szCs w:val="28"/>
          <w:highlight w:val="none"/>
        </w:rPr>
        <w:t xml:space="preserve">1.响应文件的提交截止时间及开启时间：</w:t>
      </w:r>
      <w:r>
        <w:rPr>
          <w:rFonts w:hint="eastAsia" w:ascii="仿宋" w:hAnsi="仿宋" w:eastAsia="仿宋" w:cs="仿宋_GB2312"/>
          <w:b/>
          <w:bCs/>
          <w:color w:val="auto"/>
          <w:sz w:val="28"/>
          <w:szCs w:val="28"/>
          <w:highlight w:val="none"/>
          <w:u w:val="single"/>
        </w:rPr>
        <w:t xml:space="preserve">2026年</w:t>
      </w:r>
      <w:r>
        <w:rPr>
          <w:rFonts w:hint="eastAsia" w:ascii="仿宋" w:hAnsi="仿宋" w:eastAsia="仿宋" w:cs="仿宋_GB2312"/>
          <w:b/>
          <w:bCs/>
          <w:color w:val="auto"/>
          <w:sz w:val="28"/>
          <w:szCs w:val="28"/>
          <w:highlight w:val="none"/>
          <w:u w:val="single"/>
          <w:lang w:val="en-US" w:eastAsia="zh-CN"/>
        </w:rPr>
        <w:t xml:space="preserve">4</w:t>
      </w:r>
      <w:r>
        <w:rPr>
          <w:rFonts w:hint="eastAsia" w:ascii="仿宋" w:hAnsi="仿宋" w:eastAsia="仿宋" w:cs="仿宋_GB2312"/>
          <w:b/>
          <w:bCs/>
          <w:color w:val="auto"/>
          <w:sz w:val="28"/>
          <w:szCs w:val="28"/>
          <w:highlight w:val="none"/>
          <w:u w:val="single"/>
        </w:rPr>
        <w:t xml:space="preserve">月</w:t>
      </w:r>
      <w:r>
        <w:rPr>
          <w:rFonts w:hint="eastAsia" w:ascii="仿宋" w:hAnsi="仿宋" w:eastAsia="仿宋" w:cs="仿宋_GB2312"/>
          <w:b/>
          <w:bCs/>
          <w:color w:val="auto"/>
          <w:sz w:val="28"/>
          <w:szCs w:val="28"/>
          <w:highlight w:val="none"/>
          <w:u w:val="single"/>
          <w:lang w:val="en-US" w:eastAsia="zh-CN"/>
        </w:rPr>
        <w:t xml:space="preserve">24</w:t>
      </w:r>
      <w:r>
        <w:rPr>
          <w:rFonts w:hint="eastAsia" w:ascii="仿宋" w:hAnsi="仿宋" w:eastAsia="仿宋" w:cs="仿宋_GB2312"/>
          <w:b/>
          <w:bCs/>
          <w:color w:val="auto"/>
          <w:sz w:val="28"/>
          <w:szCs w:val="28"/>
          <w:highlight w:val="none"/>
          <w:u w:val="single"/>
        </w:rPr>
        <w:t xml:space="preserve">日09点</w:t>
      </w:r>
      <w:r>
        <w:rPr>
          <w:rFonts w:hint="eastAsia" w:ascii="仿宋" w:hAnsi="仿宋" w:eastAsia="仿宋" w:cs="仿宋_GB2312"/>
          <w:b/>
          <w:bCs/>
          <w:color w:val="auto"/>
          <w:sz w:val="28"/>
          <w:szCs w:val="28"/>
          <w:highlight w:val="none"/>
          <w:u w:val="single"/>
          <w:lang w:val="en-US" w:eastAsia="zh-CN"/>
        </w:rPr>
        <w:t xml:space="preserve">0</w:t>
      </w:r>
      <w:r>
        <w:rPr>
          <w:rFonts w:hint="eastAsia" w:ascii="仿宋" w:hAnsi="仿宋" w:eastAsia="仿宋" w:cs="仿宋_GB2312"/>
          <w:b/>
          <w:bCs/>
          <w:color w:val="auto"/>
          <w:sz w:val="28"/>
          <w:szCs w:val="28"/>
          <w:highlight w:val="none"/>
          <w:u w:val="single"/>
        </w:rPr>
        <w:t xml:space="preserve">0分</w:t>
      </w:r>
      <w:r>
        <w:rPr>
          <w:rFonts w:hint="eastAsia" w:ascii="仿宋" w:hAnsi="仿宋" w:eastAsia="仿宋" w:cs="仿宋_GB2312"/>
          <w:bCs/>
          <w:color w:val="auto"/>
          <w:sz w:val="28"/>
          <w:szCs w:val="28"/>
          <w:highlight w:val="none"/>
        </w:rPr>
        <w:t xml:space="preserve">（北京时间）</w:t>
      </w:r>
      <w:r/>
    </w:p>
    <w:p>
      <w:pPr>
        <w:ind w:firstLine="560"/>
        <w:spacing w:line="520" w:lineRule="exact"/>
        <w:rPr>
          <w:rFonts w:ascii="仿宋" w:hAnsi="仿宋" w:eastAsia="仿宋" w:cs="仿宋_GB2312"/>
          <w:bCs/>
          <w:color w:val="auto"/>
          <w:sz w:val="28"/>
          <w:szCs w:val="28"/>
          <w:highlight w:val="none"/>
          <w:u w:val="single"/>
        </w:rPr>
      </w:pPr>
      <w:r>
        <w:rPr>
          <w:rFonts w:hint="eastAsia" w:ascii="仿宋" w:hAnsi="仿宋" w:eastAsia="仿宋" w:cs="仿宋_GB2312"/>
          <w:color w:val="auto"/>
          <w:sz w:val="28"/>
          <w:szCs w:val="28"/>
          <w:highlight w:val="none"/>
        </w:rPr>
        <w:t xml:space="preserve">2.响应文件的提交方式、开启方式和地点见本章“六、其他补充事宜”中规定。</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bookmarkStart w:id="11" w:name="_Toc35393625"/>
      <w:r>
        <w:rPr>
          <w:rFonts w:hint="eastAsia" w:ascii="仿宋" w:hAnsi="仿宋" w:eastAsia="仿宋" w:cs="黑体"/>
          <w:b w:val="0"/>
          <w:bCs w:val="0"/>
          <w:color w:val="auto"/>
          <w:sz w:val="28"/>
          <w:szCs w:val="28"/>
          <w:highlight w:val="none"/>
        </w:rPr>
        <w:t xml:space="preserve">五、公告期限</w:t>
      </w:r>
      <w:bookmarkEnd w:id="11"/>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征集公告及征集文件公告期限为自本公告发布之日起5个工作日。</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rPr>
          <w:rFonts w:hint="eastAsia" w:ascii="仿宋" w:hAnsi="仿宋" w:eastAsia="仿宋" w:cs="黑体"/>
          <w:b w:val="0"/>
          <w:bCs w:val="0"/>
          <w:color w:val="auto"/>
          <w:sz w:val="28"/>
          <w:szCs w:val="28"/>
          <w:highlight w:val="none"/>
        </w:rPr>
        <w:t xml:space="preserve">六、其他补充事宜</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供应商访问电子招标投标交易平台的网络地址和方法：</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（1）登录http://jszfcg.jsczt.cn/，点击“苏采云”进入系统。</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http://www.ccgp-jiangsu.gov.cn/help/help.html。</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bookmarkStart w:id="12" w:name="_Toc28359008"/>
      <w:r>
        <w:rPr>
          <w:rFonts w:hint="eastAsia" w:ascii="仿宋" w:hAnsi="仿宋" w:eastAsia="仿宋" w:cs="黑体"/>
          <w:b w:val="0"/>
          <w:bCs w:val="0"/>
          <w:color w:val="auto"/>
          <w:sz w:val="28"/>
          <w:szCs w:val="28"/>
          <w:highlight w:val="none"/>
        </w:rPr>
        <w:t xml:space="preserve">七、</w:t>
      </w:r>
      <w:bookmarkEnd w:id="12"/>
      <w:r>
        <w:rPr>
          <w:rFonts w:hint="eastAsia" w:ascii="仿宋" w:hAnsi="仿宋" w:eastAsia="仿宋" w:cs="黑体"/>
          <w:b w:val="0"/>
          <w:bCs w:val="0"/>
          <w:color w:val="auto"/>
          <w:sz w:val="28"/>
          <w:szCs w:val="28"/>
          <w:highlight w:val="none"/>
        </w:rPr>
        <w:t xml:space="preserve">凡对本次采购提出询问，请按以下方式联系。</w:t>
      </w:r>
      <w:r/>
    </w:p>
    <w:p>
      <w:pPr>
        <w:ind w:firstLine="560"/>
        <w:jc w:val="left"/>
        <w:spacing w:line="500" w:lineRule="exact"/>
        <w:widowControl/>
        <w:rPr>
          <w:rFonts w:ascii="仿宋" w:hAnsi="仿宋" w:eastAsia="仿宋" w:cs="楷体"/>
          <w:color w:val="auto"/>
          <w:sz w:val="28"/>
          <w:szCs w:val="28"/>
          <w:highlight w:val="none"/>
        </w:rPr>
        <w:outlineLvl w:val="1"/>
      </w:pPr>
      <w:r/>
      <w:bookmarkStart w:id="13" w:name="_Toc28359096"/>
      <w:r/>
      <w:bookmarkEnd w:id="13"/>
      <w:r/>
      <w:bookmarkStart w:id="14" w:name="_Toc28359019"/>
      <w:r/>
      <w:bookmarkEnd w:id="14"/>
      <w:r/>
      <w:bookmarkStart w:id="15" w:name="_Toc35393637"/>
      <w:r/>
      <w:bookmarkEnd w:id="15"/>
      <w:r/>
      <w:bookmarkStart w:id="16" w:name="_Toc35393806"/>
      <w:r>
        <w:rPr>
          <w:rFonts w:hint="eastAsia" w:ascii="仿宋" w:hAnsi="仿宋" w:eastAsia="仿宋" w:cs="楷体"/>
          <w:color w:val="auto"/>
          <w:sz w:val="28"/>
          <w:szCs w:val="28"/>
          <w:highlight w:val="none"/>
        </w:rPr>
        <w:t xml:space="preserve">1.</w:t>
      </w:r>
      <w:r>
        <w:rPr>
          <w:rFonts w:hint="eastAsia" w:ascii="仿宋" w:hAnsi="仿宋" w:eastAsia="仿宋" w:cs="楷体"/>
          <w:color w:val="auto"/>
          <w:sz w:val="28"/>
          <w:szCs w:val="28"/>
          <w:highlight w:val="none"/>
          <w:lang w:eastAsia="zh-CN"/>
        </w:rPr>
        <w:t xml:space="preserve">征集人</w:t>
      </w:r>
      <w:r>
        <w:rPr>
          <w:rFonts w:hint="eastAsia" w:ascii="仿宋" w:hAnsi="仿宋" w:eastAsia="仿宋" w:cs="楷体"/>
          <w:color w:val="auto"/>
          <w:sz w:val="28"/>
          <w:szCs w:val="28"/>
          <w:highlight w:val="none"/>
        </w:rPr>
        <w:t xml:space="preserve">信息</w:t>
      </w:r>
      <w:bookmarkEnd w:id="16"/>
      <w:r/>
      <w:r/>
    </w:p>
    <w:p>
      <w:pPr>
        <w:ind w:firstLine="560"/>
        <w:jc w:val="left"/>
        <w:spacing w:line="500" w:lineRule="exact"/>
        <w:widowControl/>
        <w:rPr>
          <w:rFonts w:hint="eastAsia" w:ascii="仿宋" w:hAnsi="仿宋" w:eastAsia="仿宋" w:cs="宋体"/>
          <w:color w:val="auto"/>
          <w:sz w:val="28"/>
          <w:szCs w:val="28"/>
          <w:highlight w:val="none"/>
          <w:lang w:eastAsia="zh-CN"/>
        </w:rPr>
        <w:outlineLvl w:val="1"/>
      </w:pPr>
      <w:r>
        <w:rPr>
          <w:rFonts w:hint="eastAsia" w:ascii="仿宋" w:hAnsi="仿宋" w:eastAsia="仿宋" w:cs="宋体"/>
          <w:color w:val="auto"/>
          <w:sz w:val="28"/>
          <w:szCs w:val="28"/>
          <w:highlight w:val="none"/>
        </w:rPr>
        <w:t xml:space="preserve">名    称：</w:t>
      </w:r>
      <w:r>
        <w:rPr>
          <w:rFonts w:hint="eastAsia" w:ascii="仿宋" w:hAnsi="仿宋" w:eastAsia="仿宋" w:cs="宋体"/>
          <w:color w:val="auto"/>
          <w:sz w:val="28"/>
          <w:szCs w:val="28"/>
          <w:highlight w:val="none"/>
          <w:lang w:eastAsia="zh-CN"/>
        </w:rPr>
        <w:t xml:space="preserve">泰州市殡仪馆</w:t>
      </w:r>
      <w:r/>
    </w:p>
    <w:p>
      <w:pPr>
        <w:ind w:firstLine="560"/>
        <w:jc w:val="left"/>
        <w:spacing w:line="500" w:lineRule="exact"/>
        <w:widowControl/>
        <w:rPr>
          <w:rFonts w:ascii="仿宋" w:hAnsi="仿宋" w:eastAsia="仿宋" w:cs="宋体"/>
          <w:color w:val="auto"/>
          <w:sz w:val="28"/>
          <w:szCs w:val="28"/>
          <w:highlight w:val="none"/>
        </w:rPr>
        <w:outlineLvl w:val="1"/>
      </w:pPr>
      <w:r>
        <w:rPr>
          <w:rFonts w:hint="eastAsia" w:ascii="仿宋" w:hAnsi="仿宋" w:eastAsia="仿宋" w:cs="宋体"/>
          <w:color w:val="auto"/>
          <w:sz w:val="28"/>
          <w:szCs w:val="28"/>
          <w:highlight w:val="none"/>
        </w:rPr>
        <w:t xml:space="preserve">地    址：泰州市海陵区九龙镇海陵运河路401号</w:t>
      </w:r>
      <w:r/>
    </w:p>
    <w:p>
      <w:pPr>
        <w:ind w:firstLine="560"/>
        <w:jc w:val="left"/>
        <w:spacing w:line="500" w:lineRule="exact"/>
        <w:widowControl/>
        <w:rPr>
          <w:rFonts w:hint="eastAsia" w:ascii="仿宋" w:hAnsi="仿宋" w:eastAsia="仿宋" w:cs="宋体"/>
          <w:color w:val="auto"/>
          <w:sz w:val="28"/>
          <w:szCs w:val="28"/>
          <w:highlight w:val="none"/>
          <w:lang w:eastAsia="zh-CN"/>
        </w:rPr>
        <w:outlineLvl w:val="1"/>
      </w:pPr>
      <w:r>
        <w:rPr>
          <w:rFonts w:hint="eastAsia" w:ascii="仿宋" w:hAnsi="仿宋" w:eastAsia="仿宋" w:cs="宋体"/>
          <w:color w:val="auto"/>
          <w:sz w:val="28"/>
          <w:szCs w:val="28"/>
          <w:highlight w:val="none"/>
        </w:rPr>
        <w:t xml:space="preserve">联系方式：</w:t>
      </w:r>
      <w:r>
        <w:rPr>
          <w:rFonts w:hint="eastAsia" w:ascii="仿宋" w:hAnsi="仿宋" w:eastAsia="仿宋" w:cs="宋体"/>
          <w:color w:val="auto"/>
          <w:sz w:val="28"/>
          <w:szCs w:val="28"/>
          <w:highlight w:val="none"/>
          <w:lang w:val="en-US" w:eastAsia="zh-CN"/>
        </w:rPr>
        <w:t xml:space="preserve">周先生</w:t>
      </w:r>
      <w:r>
        <w:rPr>
          <w:rFonts w:hint="eastAsia" w:ascii="仿宋" w:hAnsi="仿宋" w:eastAsia="仿宋" w:cs="宋体"/>
          <w:color w:val="auto"/>
          <w:sz w:val="28"/>
          <w:szCs w:val="28"/>
          <w:highlight w:val="none"/>
        </w:rPr>
        <w:t xml:space="preserve">   0523-</w:t>
      </w:r>
      <w:r>
        <w:rPr>
          <w:rFonts w:hint="eastAsia" w:ascii="仿宋" w:hAnsi="仿宋" w:eastAsia="仿宋" w:cs="宋体"/>
          <w:color w:val="auto"/>
          <w:sz w:val="28"/>
          <w:szCs w:val="28"/>
          <w:highlight w:val="none"/>
          <w:lang w:val="en-US" w:eastAsia="zh-CN"/>
        </w:rPr>
        <w:t xml:space="preserve">86263916 </w:t>
      </w:r>
      <w:r/>
    </w:p>
    <w:p>
      <w:pPr>
        <w:ind w:firstLine="560"/>
        <w:jc w:val="left"/>
        <w:spacing w:line="500" w:lineRule="exact"/>
        <w:widowControl/>
        <w:rPr>
          <w:rFonts w:ascii="仿宋" w:hAnsi="仿宋" w:eastAsia="仿宋" w:cs="楷体"/>
          <w:color w:val="auto"/>
          <w:sz w:val="28"/>
          <w:szCs w:val="28"/>
          <w:highlight w:val="none"/>
        </w:rPr>
        <w:outlineLvl w:val="1"/>
      </w:pPr>
      <w:r/>
      <w:bookmarkStart w:id="17" w:name="_Toc28359020"/>
      <w:r/>
      <w:bookmarkEnd w:id="17"/>
      <w:r/>
      <w:bookmarkStart w:id="18" w:name="_Toc28359097"/>
      <w:r/>
      <w:bookmarkEnd w:id="18"/>
      <w:r/>
      <w:bookmarkStart w:id="19" w:name="_Toc35393807"/>
      <w:r/>
      <w:bookmarkEnd w:id="19"/>
      <w:r/>
      <w:bookmarkStart w:id="20" w:name="_Toc35393638"/>
      <w:r>
        <w:rPr>
          <w:rFonts w:hint="eastAsia" w:ascii="仿宋" w:hAnsi="仿宋" w:eastAsia="仿宋" w:cs="楷体"/>
          <w:color w:val="auto"/>
          <w:sz w:val="28"/>
          <w:szCs w:val="28"/>
          <w:highlight w:val="none"/>
        </w:rPr>
        <w:t xml:space="preserve">2.采购代理机构信息</w:t>
      </w:r>
      <w:bookmarkEnd w:id="20"/>
      <w:r/>
      <w:r/>
    </w:p>
    <w:p>
      <w:pPr>
        <w:ind w:firstLine="560"/>
        <w:jc w:val="left"/>
        <w:spacing w:line="500" w:lineRule="exact"/>
        <w:widowControl/>
        <w:rPr>
          <w:rFonts w:hint="eastAsia" w:ascii="仿宋" w:hAnsi="仿宋" w:eastAsia="仿宋" w:cs="宋体"/>
          <w:color w:val="auto"/>
          <w:sz w:val="28"/>
          <w:szCs w:val="28"/>
          <w:highlight w:val="none"/>
          <w:lang w:eastAsia="zh-CN"/>
        </w:rPr>
        <w:outlineLvl w:val="2"/>
      </w:pPr>
      <w:r>
        <w:rPr>
          <w:rFonts w:hint="eastAsia" w:ascii="仿宋" w:hAnsi="仿宋" w:eastAsia="仿宋" w:cs="Times New Roman"/>
          <w:color w:val="auto"/>
          <w:sz w:val="28"/>
          <w:szCs w:val="28"/>
          <w:highlight w:val="none"/>
        </w:rPr>
        <w:t xml:space="preserve">名    称：</w:t>
      </w:r>
      <w:r>
        <w:rPr>
          <w:rFonts w:hint="eastAsia" w:ascii="仿宋" w:hAnsi="仿宋" w:eastAsia="仿宋" w:cs="Times New Roman"/>
          <w:color w:val="auto"/>
          <w:sz w:val="28"/>
          <w:szCs w:val="28"/>
          <w:highlight w:val="none"/>
          <w:lang w:eastAsia="zh-CN"/>
        </w:rPr>
        <w:t xml:space="preserve">江苏建威建设管理有限公司</w:t>
      </w:r>
      <w:r/>
    </w:p>
    <w:p>
      <w:pPr>
        <w:ind w:firstLine="560"/>
        <w:jc w:val="left"/>
        <w:spacing w:line="500" w:lineRule="exact"/>
        <w:widowControl/>
        <w:rPr>
          <w:rFonts w:hint="default" w:ascii="仿宋" w:hAnsi="仿宋" w:eastAsia="仿宋" w:cs="宋体"/>
          <w:color w:val="auto"/>
          <w:sz w:val="28"/>
          <w:szCs w:val="28"/>
          <w:highlight w:val="none"/>
          <w:lang w:val="en-US" w:eastAsia="zh-CN"/>
        </w:rPr>
        <w:outlineLvl w:val="2"/>
      </w:pPr>
      <w:r>
        <w:rPr>
          <w:rFonts w:hint="eastAsia" w:ascii="仿宋" w:hAnsi="仿宋" w:eastAsia="仿宋" w:cs="Times New Roman"/>
          <w:color w:val="auto"/>
          <w:sz w:val="28"/>
          <w:szCs w:val="28"/>
          <w:highlight w:val="none"/>
        </w:rPr>
        <w:t xml:space="preserve">地    址：</w:t>
      </w:r>
      <w:r>
        <w:rPr>
          <w:rFonts w:hint="eastAsia" w:ascii="仿宋" w:hAnsi="仿宋" w:eastAsia="仿宋" w:cs="Times New Roman"/>
          <w:color w:val="auto"/>
          <w:sz w:val="28"/>
          <w:szCs w:val="28"/>
          <w:highlight w:val="none"/>
          <w:lang w:val="en-US" w:eastAsia="zh-CN"/>
        </w:rPr>
        <w:t xml:space="preserve">泰州市海陵区梅兰东路41-109</w:t>
      </w:r>
      <w:r/>
    </w:p>
    <w:p>
      <w:pPr>
        <w:ind w:firstLine="560"/>
        <w:jc w:val="left"/>
        <w:spacing w:line="500" w:lineRule="exact"/>
        <w:widowControl/>
        <w:rPr>
          <w:rFonts w:hint="default" w:ascii="仿宋" w:hAnsi="仿宋" w:eastAsia="仿宋" w:cs="Times New Roman"/>
          <w:color w:val="auto"/>
          <w:sz w:val="28"/>
          <w:szCs w:val="28"/>
          <w:highlight w:val="none"/>
          <w:lang w:val="en-US" w:eastAsia="zh-CN"/>
        </w:rPr>
        <w:outlineLvl w:val="2"/>
      </w:pPr>
      <w:r>
        <w:rPr>
          <w:rFonts w:hint="eastAsia" w:ascii="仿宋" w:hAnsi="仿宋" w:eastAsia="仿宋" w:cs="Times New Roman"/>
          <w:color w:val="auto"/>
          <w:sz w:val="28"/>
          <w:szCs w:val="28"/>
          <w:highlight w:val="none"/>
        </w:rPr>
        <w:t xml:space="preserve">联系方式：</w:t>
      </w:r>
      <w:r>
        <w:rPr>
          <w:rFonts w:hint="eastAsia" w:ascii="仿宋" w:hAnsi="仿宋" w:eastAsia="仿宋" w:cs="Times New Roman"/>
          <w:color w:val="auto"/>
          <w:sz w:val="28"/>
          <w:szCs w:val="28"/>
          <w:highlight w:val="none"/>
          <w:lang w:val="en-US" w:eastAsia="zh-CN"/>
        </w:rPr>
        <w:t xml:space="preserve">申</w:t>
      </w:r>
      <w:r>
        <w:rPr>
          <w:rFonts w:hint="eastAsia" w:ascii="仿宋" w:hAnsi="仿宋" w:eastAsia="仿宋" w:cs="Times New Roman"/>
          <w:color w:val="auto"/>
          <w:sz w:val="28"/>
          <w:szCs w:val="28"/>
          <w:highlight w:val="none"/>
        </w:rPr>
        <w:t xml:space="preserve">先生   0523-8</w:t>
      </w:r>
      <w:r>
        <w:rPr>
          <w:rFonts w:hint="eastAsia" w:ascii="仿宋" w:hAnsi="仿宋" w:eastAsia="仿宋" w:cs="Times New Roman"/>
          <w:color w:val="auto"/>
          <w:sz w:val="28"/>
          <w:szCs w:val="28"/>
          <w:highlight w:val="none"/>
          <w:lang w:val="en-US" w:eastAsia="zh-CN"/>
        </w:rPr>
        <w:t xml:space="preserve">6882209</w:t>
      </w:r>
      <w:r/>
    </w:p>
    <w:p>
      <w:pPr>
        <w:ind w:firstLine="560"/>
        <w:jc w:val="left"/>
        <w:spacing w:line="500" w:lineRule="exact"/>
        <w:widowControl/>
        <w:rPr>
          <w:rFonts w:ascii="仿宋" w:hAnsi="仿宋" w:eastAsia="仿宋" w:cs="楷体"/>
          <w:color w:val="auto"/>
          <w:sz w:val="28"/>
          <w:szCs w:val="28"/>
          <w:highlight w:val="none"/>
        </w:rPr>
        <w:outlineLvl w:val="1"/>
      </w:pPr>
      <w:r>
        <w:rPr>
          <w:rFonts w:hint="eastAsia" w:ascii="仿宋" w:hAnsi="仿宋" w:eastAsia="仿宋" w:cs="楷体"/>
          <w:color w:val="auto"/>
          <w:sz w:val="28"/>
          <w:szCs w:val="28"/>
          <w:highlight w:val="none"/>
        </w:rPr>
        <w:t xml:space="preserve">3.项目联系方式</w:t>
      </w:r>
      <w:r/>
    </w:p>
    <w:p>
      <w:pPr>
        <w:ind w:firstLine="560"/>
        <w:jc w:val="left"/>
        <w:spacing w:line="500" w:lineRule="exact"/>
        <w:widowControl/>
        <w:rPr>
          <w:rFonts w:ascii="仿宋" w:hAnsi="仿宋" w:eastAsia="仿宋" w:cs="Times New Roman"/>
          <w:color w:val="auto"/>
          <w:sz w:val="28"/>
          <w:szCs w:val="28"/>
          <w:highlight w:val="none"/>
        </w:rPr>
        <w:outlineLvl w:val="2"/>
      </w:pPr>
      <w:r>
        <w:rPr>
          <w:rFonts w:hint="eastAsia" w:ascii="仿宋" w:hAnsi="仿宋" w:eastAsia="仿宋" w:cs="Times New Roman"/>
          <w:color w:val="auto"/>
          <w:sz w:val="28"/>
          <w:szCs w:val="28"/>
          <w:highlight w:val="none"/>
        </w:rPr>
        <w:t xml:space="preserve">联系人：</w:t>
      </w:r>
      <w:r>
        <w:rPr>
          <w:rFonts w:hint="eastAsia" w:ascii="仿宋" w:hAnsi="仿宋" w:eastAsia="仿宋" w:cs="宋体"/>
          <w:color w:val="auto"/>
          <w:sz w:val="28"/>
          <w:szCs w:val="28"/>
          <w:highlight w:val="none"/>
          <w:lang w:val="en-US" w:eastAsia="zh-CN"/>
        </w:rPr>
        <w:t xml:space="preserve">周</w:t>
      </w:r>
      <w:r>
        <w:rPr>
          <w:rFonts w:hint="eastAsia" w:ascii="仿宋" w:hAnsi="仿宋" w:eastAsia="仿宋" w:cs="宋体"/>
          <w:color w:val="auto"/>
          <w:sz w:val="28"/>
          <w:szCs w:val="28"/>
          <w:highlight w:val="none"/>
        </w:rPr>
        <w:t xml:space="preserve">先生   0523-</w:t>
      </w:r>
      <w:r>
        <w:rPr>
          <w:rFonts w:hint="eastAsia" w:ascii="仿宋" w:hAnsi="仿宋" w:eastAsia="仿宋" w:cs="宋体"/>
          <w:color w:val="auto"/>
          <w:sz w:val="28"/>
          <w:szCs w:val="28"/>
          <w:highlight w:val="none"/>
          <w:lang w:val="en-US" w:eastAsia="zh-CN"/>
        </w:rPr>
        <w:t xml:space="preserve">86263916</w:t>
      </w:r>
      <w:r/>
    </w:p>
    <w:p>
      <w:pPr>
        <w:rPr>
          <w:rFonts w:ascii="仿宋" w:hAnsi="仿宋" w:eastAsia="仿宋" w:cs="黑体"/>
          <w:color w:val="auto"/>
          <w:highlight w:val="none"/>
        </w:rPr>
      </w:pPr>
      <w:r>
        <w:rPr>
          <w:rFonts w:hint="eastAsia" w:ascii="仿宋" w:hAnsi="仿宋" w:eastAsia="仿宋" w:cs="黑体"/>
          <w:color w:val="auto"/>
          <w:highlight w:val="none"/>
        </w:rPr>
        <w:br w:type="page" w:clear="all"/>
      </w:r>
      <w:r/>
    </w:p>
    <w:p>
      <w:pPr>
        <w:pStyle w:val="684"/>
        <w:jc w:val="center"/>
        <w:spacing w:before="0" w:after="0" w:line="520" w:lineRule="exact"/>
        <w:rPr>
          <w:rFonts w:ascii="仿宋" w:hAnsi="仿宋" w:eastAsia="仿宋" w:cs="黑体"/>
          <w:b w:val="0"/>
          <w:bCs w:val="0"/>
          <w:color w:val="auto"/>
          <w:highlight w:val="none"/>
        </w:rPr>
      </w:pPr>
      <w:r>
        <w:rPr>
          <w:rFonts w:hint="eastAsia" w:ascii="仿宋" w:hAnsi="仿宋" w:eastAsia="仿宋" w:cs="黑体"/>
          <w:b w:val="0"/>
          <w:bCs w:val="0"/>
          <w:color w:val="auto"/>
          <w:highlight w:val="none"/>
        </w:rPr>
        <w:t xml:space="preserve">第二章  </w:t>
      </w:r>
      <w:bookmarkEnd w:id="1"/>
      <w:r/>
      <w:bookmarkEnd w:id="2"/>
      <w:r/>
      <w:bookmarkEnd w:id="3"/>
      <w:r/>
      <w:bookmarkEnd w:id="4"/>
      <w:r/>
      <w:bookmarkEnd w:id="5"/>
      <w:r/>
      <w:bookmarkEnd w:id="6"/>
      <w:r/>
      <w:bookmarkStart w:id="21" w:name="_Toc16938518"/>
      <w:r/>
      <w:bookmarkStart w:id="22" w:name="_Toc20823274"/>
      <w:r/>
      <w:bookmarkStart w:id="23" w:name="_Toc120614213"/>
      <w:r/>
      <w:bookmarkStart w:id="24" w:name="_Toc513029202"/>
      <w:r>
        <w:rPr>
          <w:rFonts w:hint="eastAsia" w:ascii="仿宋" w:hAnsi="仿宋" w:eastAsia="仿宋" w:cs="黑体"/>
          <w:b w:val="0"/>
          <w:bCs w:val="0"/>
          <w:color w:val="auto"/>
          <w:highlight w:val="none"/>
        </w:rPr>
        <w:t xml:space="preserve">供应商须知</w:t>
      </w:r>
      <w:bookmarkEnd w:id="21"/>
      <w:r/>
      <w:bookmarkEnd w:id="22"/>
      <w:r/>
      <w:bookmarkEnd w:id="23"/>
      <w:r/>
      <w:bookmarkEnd w:id="24"/>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bookmarkStart w:id="25" w:name="_Toc513029203"/>
      <w:r/>
      <w:bookmarkStart w:id="26" w:name="_Toc120614214"/>
      <w:r/>
      <w:bookmarkStart w:id="27" w:name="_Toc20823275"/>
      <w:r/>
      <w:bookmarkStart w:id="28" w:name="_Toc16938519"/>
      <w:r>
        <w:rPr>
          <w:rFonts w:hint="eastAsia" w:ascii="仿宋" w:hAnsi="仿宋" w:eastAsia="仿宋" w:cs="黑体"/>
          <w:b w:val="0"/>
          <w:bCs w:val="0"/>
          <w:color w:val="auto"/>
          <w:sz w:val="28"/>
          <w:szCs w:val="28"/>
          <w:highlight w:val="none"/>
        </w:rPr>
        <w:t xml:space="preserve">一、总则</w:t>
      </w:r>
      <w:bookmarkEnd w:id="25"/>
      <w:r/>
      <w:bookmarkEnd w:id="26"/>
      <w:r/>
      <w:bookmarkEnd w:id="27"/>
      <w:r/>
      <w:bookmarkEnd w:id="28"/>
      <w:r/>
      <w:r/>
    </w:p>
    <w:p>
      <w:pPr>
        <w:pStyle w:val="686"/>
        <w:ind w:firstLine="560"/>
        <w:spacing w:before="0" w:after="0" w:line="520" w:lineRule="exact"/>
        <w:rPr>
          <w:rFonts w:ascii="仿宋" w:hAnsi="仿宋" w:eastAsia="仿宋" w:cs="仿宋_GB2312"/>
          <w:b w:val="0"/>
          <w:bCs w:val="0"/>
          <w:color w:val="auto"/>
          <w:highlight w:val="none"/>
        </w:rPr>
      </w:pPr>
      <w:r/>
      <w:bookmarkStart w:id="29" w:name="_Hlt16619475"/>
      <w:r/>
      <w:bookmarkEnd w:id="29"/>
      <w:r/>
      <w:bookmarkStart w:id="30" w:name="_Toc458694821"/>
      <w:r/>
      <w:bookmarkStart w:id="31" w:name="_Toc16938520"/>
      <w:r/>
      <w:bookmarkStart w:id="32" w:name="_Toc513029204"/>
      <w:r/>
      <w:bookmarkStart w:id="33" w:name="_Toc20823276"/>
      <w:r>
        <w:rPr>
          <w:rFonts w:hint="eastAsia" w:ascii="仿宋" w:hAnsi="仿宋" w:eastAsia="仿宋" w:cs="仿宋_GB2312"/>
          <w:b w:val="0"/>
          <w:bCs w:val="0"/>
          <w:color w:val="auto"/>
          <w:highlight w:val="none"/>
        </w:rPr>
        <w:t xml:space="preserve">1</w:t>
      </w:r>
      <w:bookmarkEnd w:id="30"/>
      <w:r>
        <w:rPr>
          <w:rFonts w:hint="eastAsia" w:ascii="仿宋" w:hAnsi="仿宋" w:eastAsia="仿宋" w:cs="仿宋_GB2312"/>
          <w:b w:val="0"/>
          <w:bCs w:val="0"/>
          <w:color w:val="auto"/>
          <w:highlight w:val="none"/>
        </w:rPr>
        <w:t xml:space="preserve">、采购方式</w:t>
      </w:r>
      <w:bookmarkEnd w:id="31"/>
      <w:r/>
      <w:bookmarkEnd w:id="32"/>
      <w:r/>
      <w:bookmarkEnd w:id="33"/>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1.1 本次项目采用封闭式框架协议采购方式，本征集文件仅适用于征集公告中所述项目。</w:t>
      </w:r>
      <w:r/>
    </w:p>
    <w:p>
      <w:pPr>
        <w:pStyle w:val="686"/>
        <w:ind w:firstLine="560"/>
        <w:spacing w:before="0" w:after="0" w:line="520" w:lineRule="exact"/>
        <w:rPr>
          <w:rFonts w:ascii="仿宋" w:hAnsi="仿宋" w:eastAsia="仿宋" w:cs="仿宋_GB2312"/>
          <w:b w:val="0"/>
          <w:bCs w:val="0"/>
          <w:color w:val="auto"/>
          <w:highlight w:val="none"/>
        </w:rPr>
      </w:pPr>
      <w:r/>
      <w:bookmarkStart w:id="34" w:name="_Toc20823277"/>
      <w:r/>
      <w:bookmarkStart w:id="35" w:name="_Toc513029205"/>
      <w:r/>
      <w:bookmarkStart w:id="36" w:name="_Toc16938521"/>
      <w:r>
        <w:rPr>
          <w:rFonts w:hint="eastAsia" w:ascii="仿宋" w:hAnsi="仿宋" w:eastAsia="仿宋" w:cs="仿宋_GB2312"/>
          <w:b w:val="0"/>
          <w:bCs w:val="0"/>
          <w:color w:val="auto"/>
          <w:highlight w:val="none"/>
        </w:rPr>
        <w:t xml:space="preserve">2、合格的</w:t>
      </w:r>
      <w:bookmarkEnd w:id="34"/>
      <w:r/>
      <w:bookmarkEnd w:id="35"/>
      <w:r/>
      <w:bookmarkEnd w:id="36"/>
      <w:r>
        <w:rPr>
          <w:rFonts w:hint="eastAsia" w:ascii="仿宋" w:hAnsi="仿宋" w:eastAsia="仿宋" w:cs="仿宋_GB2312"/>
          <w:b w:val="0"/>
          <w:bCs w:val="0"/>
          <w:color w:val="auto"/>
          <w:highlight w:val="none"/>
        </w:rPr>
        <w:t xml:space="preserve">供应商</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2.1满足征集公告中供应商资格要求的规定。</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2.2 满足本征集文件实质性要求和条件的规定。</w:t>
      </w:r>
      <w:r/>
    </w:p>
    <w:p>
      <w:pPr>
        <w:pStyle w:val="686"/>
        <w:ind w:firstLine="560"/>
        <w:spacing w:before="0" w:after="0" w:line="520" w:lineRule="exact"/>
        <w:rPr>
          <w:rFonts w:ascii="仿宋" w:hAnsi="仿宋" w:eastAsia="仿宋" w:cs="仿宋_GB2312"/>
          <w:b w:val="0"/>
          <w:bCs w:val="0"/>
          <w:color w:val="auto"/>
          <w:highlight w:val="none"/>
        </w:rPr>
      </w:pPr>
      <w:r/>
      <w:bookmarkStart w:id="37" w:name="_Toc16938522"/>
      <w:r/>
      <w:bookmarkStart w:id="38" w:name="_Toc20823278"/>
      <w:r/>
      <w:bookmarkStart w:id="39" w:name="_Toc513029206"/>
      <w:r>
        <w:rPr>
          <w:rFonts w:hint="eastAsia" w:ascii="仿宋" w:hAnsi="仿宋" w:eastAsia="仿宋" w:cs="仿宋_GB2312"/>
          <w:b w:val="0"/>
          <w:bCs w:val="0"/>
          <w:color w:val="auto"/>
          <w:highlight w:val="none"/>
        </w:rPr>
        <w:t xml:space="preserve">3、适用法律</w:t>
      </w:r>
      <w:bookmarkEnd w:id="37"/>
      <w:r/>
      <w:bookmarkEnd w:id="38"/>
      <w:r/>
      <w:bookmarkEnd w:id="39"/>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3.1 本次封闭式框架协议采购活动（以下简称采购活动）及由此产生的框架协议文本和采购合同文本受中华人民共和国有关的法律法规制约和保护。</w:t>
      </w:r>
      <w:r/>
    </w:p>
    <w:p>
      <w:pPr>
        <w:pStyle w:val="686"/>
        <w:ind w:firstLine="560"/>
        <w:spacing w:before="0" w:after="0" w:line="520" w:lineRule="exact"/>
        <w:rPr>
          <w:rFonts w:ascii="仿宋" w:hAnsi="仿宋" w:eastAsia="仿宋" w:cs="仿宋_GB2312"/>
          <w:b w:val="0"/>
          <w:bCs w:val="0"/>
          <w:color w:val="auto"/>
          <w:highlight w:val="none"/>
        </w:rPr>
      </w:pPr>
      <w:r/>
      <w:bookmarkStart w:id="40" w:name="_Toc20823279"/>
      <w:r/>
      <w:bookmarkStart w:id="41" w:name="_Toc513029207"/>
      <w:r/>
      <w:bookmarkStart w:id="42" w:name="_Toc462564067"/>
      <w:r/>
      <w:bookmarkStart w:id="43" w:name="_Toc16938523"/>
      <w:r>
        <w:rPr>
          <w:rFonts w:hint="eastAsia" w:ascii="仿宋" w:hAnsi="仿宋" w:eastAsia="仿宋" w:cs="仿宋_GB2312"/>
          <w:b w:val="0"/>
          <w:bCs w:val="0"/>
          <w:color w:val="auto"/>
          <w:highlight w:val="none"/>
        </w:rPr>
        <w:t xml:space="preserve">4、参加采购活动的费用</w:t>
      </w:r>
      <w:bookmarkEnd w:id="40"/>
      <w:r/>
      <w:bookmarkEnd w:id="41"/>
      <w:r/>
      <w:bookmarkEnd w:id="42"/>
      <w:r/>
      <w:bookmarkEnd w:id="43"/>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4.1</w:t>
      </w:r>
      <w:r>
        <w:rPr>
          <w:rFonts w:hint="eastAsia" w:ascii="仿宋" w:hAnsi="仿宋" w:eastAsia="仿宋" w:cs="仿宋_GB2312"/>
          <w:color w:val="auto"/>
          <w:sz w:val="28"/>
          <w:szCs w:val="28"/>
          <w:highlight w:val="none"/>
        </w:rPr>
        <w:t xml:space="preserve"> 供应商应自行承担所有与参加采购活动有关的费用，无论采购活动过程中的做法和结果如何，</w:t>
      </w:r>
      <w:r>
        <w:rPr>
          <w:rFonts w:hint="eastAsia" w:ascii="仿宋" w:hAnsi="仿宋" w:eastAsia="仿宋" w:cs="仿宋_GB2312"/>
          <w:color w:val="auto"/>
          <w:sz w:val="28"/>
          <w:szCs w:val="28"/>
          <w:highlight w:val="none"/>
          <w:lang w:eastAsia="zh-CN"/>
        </w:rPr>
        <w:t xml:space="preserve">江苏建威建设管理有限公司</w:t>
      </w:r>
      <w:r>
        <w:rPr>
          <w:rFonts w:hint="eastAsia" w:ascii="仿宋" w:hAnsi="仿宋" w:eastAsia="仿宋" w:cs="仿宋_GB2312"/>
          <w:color w:val="auto"/>
          <w:sz w:val="28"/>
          <w:szCs w:val="28"/>
          <w:highlight w:val="none"/>
        </w:rPr>
        <w:t xml:space="preserve">（以下简称本公司）在任何情况下均无义务和责任承担这些费用。</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4.2</w:t>
      </w:r>
      <w:r>
        <w:rPr>
          <w:rFonts w:ascii="仿宋" w:hAnsi="仿宋" w:eastAsia="仿宋" w:cs="仿宋_GB2312"/>
          <w:color w:val="auto"/>
          <w:sz w:val="28"/>
          <w:szCs w:val="28"/>
          <w:highlight w:val="none"/>
        </w:rPr>
        <w:t xml:space="preserve">本项目招标代理服务费</w:t>
      </w:r>
      <w:r>
        <w:rPr>
          <w:rFonts w:hint="eastAsia" w:ascii="仿宋" w:hAnsi="仿宋" w:eastAsia="仿宋" w:cs="仿宋_GB2312"/>
          <w:color w:val="auto"/>
          <w:sz w:val="28"/>
          <w:szCs w:val="28"/>
          <w:highlight w:val="none"/>
        </w:rPr>
        <w:t xml:space="preserve">由入围供应商在领取入围通知书前按照</w:t>
      </w:r>
      <w:r>
        <w:rPr>
          <w:rFonts w:hint="eastAsia" w:ascii="仿宋" w:hAnsi="仿宋" w:eastAsia="仿宋" w:cs="仿宋_GB2312"/>
          <w:color w:val="auto"/>
          <w:sz w:val="28"/>
          <w:szCs w:val="28"/>
          <w:highlight w:val="none"/>
          <w:lang w:val="en-US" w:eastAsia="zh-CN"/>
        </w:rPr>
        <w:t xml:space="preserve">1000</w:t>
      </w:r>
      <w:r>
        <w:rPr>
          <w:rFonts w:hint="eastAsia" w:ascii="仿宋" w:hAnsi="仿宋" w:eastAsia="仿宋" w:cs="仿宋_GB2312"/>
          <w:color w:val="auto"/>
          <w:sz w:val="28"/>
          <w:szCs w:val="28"/>
          <w:highlight w:val="none"/>
        </w:rPr>
        <w:t xml:space="preserve">元</w:t>
      </w:r>
      <w:r>
        <w:rPr>
          <w:rFonts w:hint="eastAsia" w:ascii="仿宋" w:hAnsi="仿宋" w:eastAsia="仿宋" w:cs="仿宋_GB2312"/>
          <w:color w:val="auto"/>
          <w:sz w:val="28"/>
          <w:szCs w:val="28"/>
          <w:highlight w:val="none"/>
          <w:lang w:val="en-US" w:eastAsia="zh-CN"/>
        </w:rPr>
        <w:t xml:space="preserve">·包段</w:t>
      </w:r>
      <w:r>
        <w:rPr>
          <w:rFonts w:hint="eastAsia" w:ascii="仿宋" w:hAnsi="仿宋" w:eastAsia="仿宋" w:cs="仿宋_GB2312"/>
          <w:color w:val="auto"/>
          <w:sz w:val="28"/>
          <w:szCs w:val="28"/>
          <w:highlight w:val="none"/>
        </w:rPr>
        <w:t xml:space="preserve">/入围供应商向</w:t>
      </w:r>
      <w:r>
        <w:rPr>
          <w:rFonts w:hint="eastAsia" w:ascii="仿宋" w:hAnsi="仿宋" w:eastAsia="仿宋" w:cs="仿宋_GB2312"/>
          <w:color w:val="auto"/>
          <w:sz w:val="28"/>
          <w:szCs w:val="28"/>
          <w:highlight w:val="none"/>
          <w:lang w:val="en-US" w:eastAsia="zh-CN"/>
        </w:rPr>
        <w:t xml:space="preserve">招标代理单位</w:t>
      </w:r>
      <w:r>
        <w:rPr>
          <w:rFonts w:hint="eastAsia" w:ascii="仿宋" w:hAnsi="仿宋" w:eastAsia="仿宋" w:cs="仿宋_GB2312"/>
          <w:color w:val="auto"/>
          <w:sz w:val="28"/>
          <w:szCs w:val="28"/>
          <w:highlight w:val="none"/>
        </w:rPr>
        <w:t xml:space="preserve">支付。</w:t>
      </w:r>
      <w:r/>
    </w:p>
    <w:p>
      <w:pPr>
        <w:pStyle w:val="686"/>
        <w:ind w:firstLine="562"/>
        <w:spacing w:before="0" w:after="0" w:line="520" w:lineRule="exact"/>
        <w:rPr>
          <w:rFonts w:ascii="仿宋" w:hAnsi="仿宋" w:eastAsia="仿宋" w:cs="仿宋_GB2312"/>
          <w:b w:val="0"/>
          <w:bCs w:val="0"/>
          <w:color w:val="auto"/>
          <w:highlight w:val="none"/>
        </w:rPr>
      </w:pPr>
      <w:r>
        <w:rPr>
          <w:rFonts w:hint="eastAsia" w:ascii="仿宋" w:hAnsi="仿宋" w:eastAsia="仿宋" w:cs="仿宋_GB2312"/>
          <w:color w:val="auto"/>
          <w:highlight w:val="none"/>
        </w:rPr>
        <w:t xml:space="preserve">5、</w:t>
      </w:r>
      <w:r>
        <w:rPr>
          <w:rFonts w:hint="eastAsia" w:ascii="仿宋" w:hAnsi="仿宋" w:eastAsia="仿宋" w:cs="仿宋_GB2312"/>
          <w:b w:val="0"/>
          <w:bCs w:val="0"/>
          <w:color w:val="auto"/>
          <w:highlight w:val="none"/>
        </w:rPr>
        <w:t xml:space="preserve">征集文件的约束力</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5.1</w:t>
      </w:r>
      <w:r>
        <w:rPr>
          <w:rFonts w:hint="eastAsia" w:ascii="仿宋" w:hAnsi="仿宋" w:eastAsia="仿宋" w:cs="仿宋_GB2312"/>
          <w:color w:val="auto"/>
          <w:sz w:val="28"/>
          <w:szCs w:val="28"/>
          <w:highlight w:val="none"/>
        </w:rPr>
        <w:t xml:space="preserve"> 供应商一旦参加本项目采购活动，即被认为接受了本征集文件的规定和约束。</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bookmarkStart w:id="44" w:name="_Toc513029209"/>
      <w:r/>
      <w:bookmarkStart w:id="45" w:name="_Toc20823281"/>
      <w:r/>
      <w:bookmarkStart w:id="46" w:name="_Toc120614215"/>
      <w:r/>
      <w:bookmarkStart w:id="47" w:name="_Toc16938525"/>
      <w:r>
        <w:rPr>
          <w:rFonts w:hint="eastAsia" w:ascii="仿宋" w:hAnsi="仿宋" w:eastAsia="仿宋" w:cs="黑体"/>
          <w:b w:val="0"/>
          <w:bCs w:val="0"/>
          <w:color w:val="auto"/>
          <w:sz w:val="28"/>
          <w:szCs w:val="28"/>
          <w:highlight w:val="none"/>
        </w:rPr>
        <w:t xml:space="preserve">二、征集文件</w:t>
      </w:r>
      <w:bookmarkEnd w:id="44"/>
      <w:r/>
      <w:bookmarkEnd w:id="45"/>
      <w:r/>
      <w:bookmarkEnd w:id="46"/>
      <w:r/>
      <w:bookmarkEnd w:id="47"/>
      <w:r/>
      <w:r/>
    </w:p>
    <w:p>
      <w:pPr>
        <w:pStyle w:val="686"/>
        <w:ind w:firstLine="560"/>
        <w:spacing w:before="0" w:after="0" w:line="520" w:lineRule="exact"/>
        <w:rPr>
          <w:rFonts w:ascii="仿宋" w:hAnsi="仿宋" w:eastAsia="仿宋" w:cs="仿宋_GB2312"/>
          <w:b w:val="0"/>
          <w:bCs w:val="0"/>
          <w:color w:val="auto"/>
          <w:highlight w:val="none"/>
        </w:rPr>
      </w:pPr>
      <w:r/>
      <w:bookmarkStart w:id="48" w:name="_Toc16938526"/>
      <w:r/>
      <w:bookmarkStart w:id="49" w:name="_Toc20823282"/>
      <w:r/>
      <w:bookmarkStart w:id="50" w:name="_Toc513029210"/>
      <w:r>
        <w:rPr>
          <w:rFonts w:hint="eastAsia" w:ascii="仿宋" w:hAnsi="仿宋" w:eastAsia="仿宋" w:cs="仿宋_GB2312"/>
          <w:b w:val="0"/>
          <w:bCs w:val="0"/>
          <w:color w:val="auto"/>
          <w:highlight w:val="none"/>
        </w:rPr>
        <w:t xml:space="preserve">6、征集文件构成</w:t>
      </w:r>
      <w:bookmarkEnd w:id="48"/>
      <w:r/>
      <w:bookmarkEnd w:id="49"/>
      <w:r/>
      <w:bookmarkEnd w:id="50"/>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6.1</w:t>
      </w:r>
      <w:r>
        <w:rPr>
          <w:rFonts w:hint="eastAsia" w:ascii="仿宋" w:hAnsi="仿宋" w:eastAsia="仿宋" w:cs="仿宋_GB2312"/>
          <w:color w:val="auto"/>
          <w:sz w:val="28"/>
          <w:szCs w:val="28"/>
          <w:highlight w:val="none"/>
        </w:rPr>
        <w:t xml:space="preserve"> 征集文件由以下部分组成：</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6.1.1参加征集活动的邀请</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6.1.2供应商须知</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6.1.3框架协议文本</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6.1.4采购需求</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6.1.5确定入围及成交供应商</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6.1.6响应文件格式</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请仔细检查征集文件是否齐全，如有缺漏请立即与本公司联系解决。</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6.2</w:t>
      </w:r>
      <w:r>
        <w:rPr>
          <w:rFonts w:hint="eastAsia" w:ascii="仿宋" w:hAnsi="仿宋" w:eastAsia="仿宋" w:cs="仿宋_GB2312"/>
          <w:color w:val="auto"/>
          <w:sz w:val="28"/>
          <w:szCs w:val="28"/>
          <w:highlight w:val="none"/>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pStyle w:val="686"/>
        <w:ind w:firstLine="560"/>
        <w:spacing w:before="0" w:after="0" w:line="520" w:lineRule="exact"/>
        <w:rPr>
          <w:rFonts w:ascii="仿宋" w:hAnsi="仿宋" w:eastAsia="仿宋" w:cs="仿宋_GB2312"/>
          <w:b w:val="0"/>
          <w:bCs w:val="0"/>
          <w:color w:val="auto"/>
          <w:highlight w:val="none"/>
        </w:rPr>
      </w:pPr>
      <w:r/>
      <w:bookmarkStart w:id="51" w:name="_Toc16938527"/>
      <w:r/>
      <w:bookmarkStart w:id="52" w:name="_Toc513029211"/>
      <w:r/>
      <w:bookmarkStart w:id="53" w:name="_Toc20823283"/>
      <w:r/>
      <w:bookmarkStart w:id="54" w:name="_Toc462564070"/>
      <w:r>
        <w:rPr>
          <w:rFonts w:hint="eastAsia" w:ascii="仿宋" w:hAnsi="仿宋" w:eastAsia="仿宋" w:cs="仿宋_GB2312"/>
          <w:b w:val="0"/>
          <w:bCs w:val="0"/>
          <w:color w:val="auto"/>
          <w:highlight w:val="none"/>
        </w:rPr>
        <w:t xml:space="preserve">7、征集文件的澄清</w:t>
      </w:r>
      <w:bookmarkEnd w:id="51"/>
      <w:r/>
      <w:bookmarkEnd w:id="52"/>
      <w:r/>
      <w:bookmarkEnd w:id="53"/>
      <w:r/>
      <w:bookmarkEnd w:id="54"/>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7.1</w:t>
      </w:r>
      <w:r>
        <w:rPr>
          <w:rFonts w:hint="eastAsia" w:ascii="仿宋" w:hAnsi="仿宋" w:eastAsia="仿宋" w:cs="仿宋_GB2312"/>
          <w:color w:val="auto"/>
          <w:sz w:val="28"/>
          <w:szCs w:val="28"/>
          <w:highlight w:val="none"/>
        </w:rPr>
        <w:t xml:space="preserve"> 任何要求对征集文件进行澄清的供应商，应在响应文件提交截止期</w:t>
      </w:r>
      <w:r>
        <w:rPr>
          <w:rFonts w:hint="eastAsia" w:ascii="仿宋" w:hAnsi="仿宋" w:eastAsia="仿宋" w:cs="仿宋_GB2312"/>
          <w:b/>
          <w:color w:val="auto"/>
          <w:sz w:val="28"/>
          <w:szCs w:val="28"/>
          <w:highlight w:val="none"/>
        </w:rPr>
        <w:t xml:space="preserve">十日</w:t>
      </w:r>
      <w:r>
        <w:rPr>
          <w:rFonts w:hint="eastAsia" w:ascii="仿宋" w:hAnsi="仿宋" w:eastAsia="仿宋" w:cs="仿宋_GB2312"/>
          <w:color w:val="auto"/>
          <w:sz w:val="28"/>
          <w:szCs w:val="28"/>
          <w:highlight w:val="none"/>
        </w:rPr>
        <w:t xml:space="preserve">前按征集公告中的通讯地址，以书面形式通知本公司。</w:t>
      </w:r>
      <w:r/>
    </w:p>
    <w:p>
      <w:pPr>
        <w:pStyle w:val="686"/>
        <w:ind w:firstLine="560"/>
        <w:spacing w:before="0" w:after="0" w:line="520" w:lineRule="exact"/>
        <w:rPr>
          <w:rFonts w:ascii="仿宋" w:hAnsi="仿宋" w:eastAsia="仿宋" w:cs="仿宋_GB2312"/>
          <w:b w:val="0"/>
          <w:bCs w:val="0"/>
          <w:color w:val="auto"/>
          <w:highlight w:val="none"/>
        </w:rPr>
      </w:pPr>
      <w:r/>
      <w:bookmarkStart w:id="55" w:name="_Toc16938528"/>
      <w:r/>
      <w:bookmarkStart w:id="56" w:name="_Toc20823284"/>
      <w:r/>
      <w:bookmarkStart w:id="57" w:name="_Toc513029212"/>
      <w:r/>
      <w:bookmarkStart w:id="58" w:name="_Toc462564071"/>
      <w:r>
        <w:rPr>
          <w:rFonts w:hint="eastAsia" w:ascii="仿宋" w:hAnsi="仿宋" w:eastAsia="仿宋" w:cs="仿宋_GB2312"/>
          <w:b w:val="0"/>
          <w:bCs w:val="0"/>
          <w:color w:val="auto"/>
          <w:highlight w:val="none"/>
        </w:rPr>
        <w:t xml:space="preserve">8、征集文件的修改</w:t>
      </w:r>
      <w:bookmarkEnd w:id="55"/>
      <w:r/>
      <w:bookmarkEnd w:id="56"/>
      <w:r/>
      <w:bookmarkEnd w:id="57"/>
      <w:r/>
      <w:bookmarkEnd w:id="58"/>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8.1</w:t>
      </w:r>
      <w:r>
        <w:rPr>
          <w:rFonts w:hint="eastAsia" w:ascii="仿宋" w:hAnsi="仿宋" w:eastAsia="仿宋" w:cs="仿宋_GB2312"/>
          <w:color w:val="auto"/>
          <w:sz w:val="28"/>
          <w:szCs w:val="28"/>
          <w:highlight w:val="none"/>
        </w:rPr>
        <w:t xml:space="preserve"> 在响应文件提交截止时间前，本公司可以对征集文件进行修改。</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8.2 </w:t>
      </w:r>
      <w:r>
        <w:rPr>
          <w:rFonts w:hint="eastAsia" w:ascii="仿宋" w:hAnsi="仿宋" w:eastAsia="仿宋" w:cs="仿宋_GB2312"/>
          <w:color w:val="auto"/>
          <w:sz w:val="28"/>
          <w:szCs w:val="28"/>
          <w:highlight w:val="none"/>
        </w:rPr>
        <w:t xml:space="preserve">本公司有权按照法定的要求推迟响应文件提交截止日期和开启日期。</w:t>
      </w:r>
      <w:r/>
    </w:p>
    <w:p>
      <w:pPr>
        <w:ind w:firstLine="560"/>
        <w:spacing w:line="520" w:lineRule="exact"/>
        <w:rPr>
          <w:rFonts w:ascii="仿宋" w:hAnsi="仿宋" w:eastAsia="仿宋"/>
          <w:color w:val="auto"/>
          <w:sz w:val="28"/>
          <w:szCs w:val="28"/>
          <w:highlight w:val="none"/>
        </w:rPr>
      </w:pPr>
      <w:r>
        <w:rPr>
          <w:rFonts w:hint="eastAsia" w:ascii="仿宋" w:hAnsi="仿宋" w:eastAsia="仿宋" w:cs="仿宋_GB2312"/>
          <w:bCs/>
          <w:color w:val="auto"/>
          <w:sz w:val="28"/>
          <w:szCs w:val="28"/>
          <w:highlight w:val="none"/>
        </w:rPr>
        <w:t xml:space="preserve">8.3 </w:t>
      </w:r>
      <w:r>
        <w:rPr>
          <w:rFonts w:hint="eastAsia" w:ascii="仿宋" w:hAnsi="仿宋" w:eastAsia="仿宋" w:cs="仿宋_GB2312"/>
          <w:color w:val="auto"/>
          <w:sz w:val="28"/>
          <w:szCs w:val="28"/>
          <w:highlight w:val="none"/>
        </w:rPr>
        <w:t xml:space="preserve">征集文件的修改将在“江苏政府采购网”公布，补充文件将作为征集文件的组成部分，并对供应商具有约束力。</w:t>
      </w:r>
      <w:r>
        <w:rPr>
          <w:rFonts w:hint="eastAsia" w:ascii="仿宋" w:hAnsi="仿宋" w:eastAsia="仿宋"/>
          <w:color w:val="auto"/>
          <w:sz w:val="28"/>
          <w:szCs w:val="28"/>
          <w:highlight w:val="none"/>
        </w:rPr>
        <w:t xml:space="preserve">敬请各供应商关注“江苏政府采购网”上发布的相关信息，</w:t>
      </w:r>
      <w:r>
        <w:rPr>
          <w:rFonts w:hint="eastAsia" w:ascii="仿宋" w:hAnsi="仿宋" w:eastAsia="仿宋"/>
          <w:b/>
          <w:bCs/>
          <w:color w:val="auto"/>
          <w:sz w:val="28"/>
          <w:szCs w:val="28"/>
          <w:highlight w:val="none"/>
          <w:u w:val="single"/>
        </w:rPr>
        <w:t xml:space="preserve">特别是在响应文件定稿前，应主动查阅是否有本项目的变更信息。</w:t>
      </w:r>
      <w:r/>
    </w:p>
    <w:p>
      <w:pPr>
        <w:ind w:firstLine="560"/>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8.4 响应供应商对征集文件自行所做出的判断、推论、解释和结论，并由此所造成的后果，均由供应商自负。</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bookmarkStart w:id="59" w:name="_Toc513029213"/>
      <w:r/>
      <w:bookmarkStart w:id="60" w:name="_Toc462564072"/>
      <w:r/>
      <w:bookmarkStart w:id="61" w:name="_Toc16938529"/>
      <w:r/>
      <w:bookmarkStart w:id="62" w:name="_Toc20823285"/>
      <w:r/>
      <w:bookmarkStart w:id="63" w:name="_Toc120614216"/>
      <w:r>
        <w:rPr>
          <w:rFonts w:hint="eastAsia" w:ascii="仿宋" w:hAnsi="仿宋" w:eastAsia="仿宋" w:cs="黑体"/>
          <w:b w:val="0"/>
          <w:bCs w:val="0"/>
          <w:color w:val="auto"/>
          <w:sz w:val="28"/>
          <w:szCs w:val="28"/>
          <w:highlight w:val="none"/>
        </w:rPr>
        <w:t xml:space="preserve">三、响应文件的编制</w:t>
      </w:r>
      <w:bookmarkEnd w:id="59"/>
      <w:r/>
      <w:bookmarkEnd w:id="60"/>
      <w:r/>
      <w:bookmarkEnd w:id="61"/>
      <w:r/>
      <w:bookmarkEnd w:id="62"/>
      <w:r/>
      <w:bookmarkEnd w:id="63"/>
      <w:r/>
      <w:r/>
    </w:p>
    <w:p>
      <w:pPr>
        <w:pStyle w:val="686"/>
        <w:ind w:firstLine="560"/>
        <w:spacing w:before="0" w:after="0" w:line="520" w:lineRule="exact"/>
        <w:rPr>
          <w:rFonts w:ascii="仿宋" w:hAnsi="仿宋" w:eastAsia="仿宋" w:cs="仿宋_GB2312"/>
          <w:bCs w:val="0"/>
          <w:color w:val="auto"/>
          <w:highlight w:val="none"/>
        </w:rPr>
      </w:pPr>
      <w:r/>
      <w:bookmarkStart w:id="64" w:name="_Toc513029214"/>
      <w:r/>
      <w:bookmarkStart w:id="65" w:name="_Toc462564073"/>
      <w:r/>
      <w:bookmarkStart w:id="66" w:name="_Toc20823286"/>
      <w:r/>
      <w:bookmarkStart w:id="67" w:name="_Toc16938530"/>
      <w:r>
        <w:rPr>
          <w:rFonts w:hint="eastAsia" w:ascii="仿宋" w:hAnsi="仿宋" w:eastAsia="仿宋" w:cs="仿宋_GB2312"/>
          <w:b w:val="0"/>
          <w:bCs w:val="0"/>
          <w:color w:val="auto"/>
          <w:highlight w:val="none"/>
        </w:rPr>
        <w:t xml:space="preserve">9、响应文件的语言及度量衡单位</w:t>
      </w:r>
      <w:bookmarkEnd w:id="64"/>
      <w:r/>
      <w:bookmarkEnd w:id="65"/>
      <w:r/>
      <w:bookmarkEnd w:id="66"/>
      <w:r/>
      <w:bookmarkEnd w:id="67"/>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9.1</w:t>
      </w:r>
      <w:r>
        <w:rPr>
          <w:rFonts w:hint="eastAsia" w:ascii="仿宋" w:hAnsi="仿宋" w:eastAsia="仿宋" w:cs="仿宋_GB2312"/>
          <w:color w:val="auto"/>
          <w:sz w:val="28"/>
          <w:szCs w:val="28"/>
          <w:highlight w:val="none"/>
        </w:rPr>
        <w:t xml:space="preserve"> 供应商提交的响应文件以及供应商与本公司就采购活动的所有来往通知、函件和文件均应使用</w:t>
      </w:r>
      <w:r>
        <w:rPr>
          <w:rFonts w:hint="eastAsia" w:ascii="仿宋" w:hAnsi="仿宋" w:eastAsia="仿宋" w:cs="仿宋_GB2312"/>
          <w:b/>
          <w:bCs/>
          <w:color w:val="auto"/>
          <w:sz w:val="28"/>
          <w:szCs w:val="28"/>
          <w:highlight w:val="none"/>
        </w:rPr>
        <w:t xml:space="preserve">简体中文</w:t>
      </w:r>
      <w:r>
        <w:rPr>
          <w:rFonts w:hint="eastAsia" w:ascii="仿宋" w:hAnsi="仿宋" w:eastAsia="仿宋" w:cs="仿宋_GB2312"/>
          <w:color w:val="auto"/>
          <w:sz w:val="28"/>
          <w:szCs w:val="28"/>
          <w:highlight w:val="none"/>
        </w:rPr>
        <w:t xml:space="preserve">。</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9.2</w:t>
      </w:r>
      <w:r>
        <w:rPr>
          <w:rFonts w:hint="eastAsia" w:ascii="仿宋" w:hAnsi="仿宋" w:eastAsia="仿宋" w:cs="仿宋_GB2312"/>
          <w:color w:val="auto"/>
          <w:sz w:val="28"/>
          <w:szCs w:val="28"/>
          <w:highlight w:val="none"/>
        </w:rPr>
        <w:t xml:space="preserve"> 除技术性能另有规定外，响应文件所使用的度量衡单位，均须采用国家法定计量单位。</w:t>
      </w:r>
      <w:r/>
    </w:p>
    <w:p>
      <w:pPr>
        <w:pStyle w:val="686"/>
        <w:ind w:firstLine="560"/>
        <w:spacing w:before="0" w:after="0" w:line="520" w:lineRule="exact"/>
        <w:rPr>
          <w:rFonts w:ascii="仿宋" w:hAnsi="仿宋" w:eastAsia="仿宋" w:cs="仿宋_GB2312"/>
          <w:b w:val="0"/>
          <w:bCs w:val="0"/>
          <w:color w:val="auto"/>
          <w:highlight w:val="none"/>
        </w:rPr>
      </w:pPr>
      <w:r/>
      <w:bookmarkStart w:id="68" w:name="_Toc20823287"/>
      <w:r/>
      <w:bookmarkStart w:id="69" w:name="_Toc513029215"/>
      <w:r/>
      <w:bookmarkStart w:id="70" w:name="_Toc462564074"/>
      <w:r/>
      <w:bookmarkStart w:id="71" w:name="_Toc16938531"/>
      <w:r>
        <w:rPr>
          <w:rFonts w:hint="eastAsia" w:ascii="仿宋" w:hAnsi="仿宋" w:eastAsia="仿宋" w:cs="仿宋_GB2312"/>
          <w:b w:val="0"/>
          <w:bCs w:val="0"/>
          <w:color w:val="auto"/>
          <w:highlight w:val="none"/>
        </w:rPr>
        <w:t xml:space="preserve">10、响应文件构成</w:t>
      </w:r>
      <w:bookmarkEnd w:id="68"/>
      <w:r/>
      <w:bookmarkEnd w:id="69"/>
      <w:r/>
      <w:bookmarkEnd w:id="70"/>
      <w:r/>
      <w:bookmarkEnd w:id="71"/>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10.1</w:t>
      </w:r>
      <w:r>
        <w:rPr>
          <w:rFonts w:hint="eastAsia" w:ascii="仿宋" w:hAnsi="仿宋" w:eastAsia="仿宋" w:cs="仿宋_GB2312"/>
          <w:color w:val="auto"/>
          <w:sz w:val="28"/>
          <w:szCs w:val="28"/>
          <w:highlight w:val="none"/>
        </w:rPr>
        <w:t xml:space="preserve"> 供应商编写的响应文件应包括资格证明文件、符合性证明文件、响应服务明细表、服务要求响应及偏离表、其他证明文件、响应函、报价一览表等部分。</w:t>
      </w:r>
      <w:r/>
    </w:p>
    <w:p>
      <w:pPr>
        <w:ind w:firstLine="560"/>
        <w:jc w:val="left"/>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10.1.1 响应文件应包括（但不限于）下列部分：</w:t>
      </w:r>
      <w:r/>
    </w:p>
    <w:p>
      <w:pPr>
        <w:ind w:firstLine="562"/>
        <w:jc w:val="left"/>
        <w:spacing w:line="560" w:lineRule="exact"/>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highlight w:val="none"/>
          <w:lang w:val="en-US" w:eastAsia="zh-CN"/>
        </w:rPr>
        <w:t xml:space="preserve">★</w:t>
      </w:r>
      <w:r>
        <w:rPr>
          <w:rFonts w:hint="eastAsia" w:ascii="仿宋" w:hAnsi="仿宋" w:eastAsia="仿宋"/>
          <w:b/>
          <w:bCs/>
          <w:color w:val="auto"/>
          <w:sz w:val="28"/>
          <w:szCs w:val="28"/>
          <w:highlight w:val="none"/>
        </w:rPr>
        <w:t xml:space="preserve">特别说明：电子投标（响应）文件格式</w:t>
      </w:r>
      <w:r>
        <w:rPr>
          <w:rFonts w:hint="eastAsia" w:ascii="仿宋" w:hAnsi="仿宋" w:eastAsia="仿宋"/>
          <w:b/>
          <w:bCs/>
          <w:color w:val="auto"/>
          <w:sz w:val="28"/>
          <w:szCs w:val="28"/>
          <w:highlight w:val="none"/>
          <w:lang w:eastAsia="zh-CN"/>
        </w:rPr>
        <w:t xml:space="preserve">：</w:t>
      </w:r>
      <w:r/>
    </w:p>
    <w:p>
      <w:pPr>
        <w:ind w:firstLine="562"/>
        <w:jc w:val="left"/>
        <w:spacing w:line="56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响应文件制作软件中响应文件格式可修改部分以采购文件提供的投标文件格式为准。</w:t>
      </w:r>
      <w:r/>
    </w:p>
    <w:p>
      <w:pPr>
        <w:ind w:firstLine="562"/>
        <w:spacing w:line="56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t xml:space="preserve">基本部分</w:t>
      </w:r>
      <w:r/>
    </w:p>
    <w:p>
      <w:pPr>
        <w:ind w:firstLine="560"/>
        <w:spacing w:line="5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（1）响应函</w:t>
      </w:r>
      <w:r/>
    </w:p>
    <w:p>
      <w:pPr>
        <w:ind w:firstLine="560"/>
        <w:spacing w:line="5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（2）报价一览表</w:t>
      </w:r>
      <w:r/>
    </w:p>
    <w:p>
      <w:pPr>
        <w:ind w:firstLine="560"/>
        <w:spacing w:line="58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价格组成说明文件</w:t>
      </w:r>
      <w:r/>
    </w:p>
    <w:p>
      <w:pPr>
        <w:ind w:firstLine="562"/>
        <w:spacing w:line="56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t xml:space="preserve">资信部分</w:t>
      </w:r>
      <w:r/>
    </w:p>
    <w:p>
      <w:pPr>
        <w:ind w:firstLine="560"/>
        <w:spacing w:line="58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（4）</w:t>
      </w:r>
      <w:bookmarkStart w:id="72" w:name="OLE_LINK53"/>
      <w:r>
        <w:rPr>
          <w:rFonts w:hint="eastAsia" w:ascii="仿宋" w:hAnsi="仿宋" w:eastAsia="仿宋"/>
          <w:color w:val="auto"/>
          <w:sz w:val="28"/>
          <w:szCs w:val="28"/>
          <w:highlight w:val="none"/>
        </w:rPr>
        <w:t xml:space="preserve">法人或者其他组织的营业执照等证明文件的原件扫描件</w:t>
      </w:r>
      <w:bookmarkEnd w:id="72"/>
      <w:r>
        <w:rPr>
          <w:rFonts w:hint="eastAsia" w:ascii="仿宋" w:hAnsi="仿宋" w:eastAsia="仿宋"/>
          <w:color w:val="auto"/>
          <w:sz w:val="28"/>
          <w:szCs w:val="28"/>
          <w:highlight w:val="none"/>
        </w:rPr>
        <w:t xml:space="preserve">；</w:t>
      </w:r>
      <w:r/>
    </w:p>
    <w:p>
      <w:pPr>
        <w:ind w:firstLine="560"/>
        <w:spacing w:line="5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（5）近六个月中任意一个月的财务状况报告（资产负债表和利润表）扫描件，或经会计师事务所出具的近两年中任意一个年度的审计报告扫描件，或本年度基本开户银行出具的资信证明扫描件；</w:t>
      </w:r>
      <w:r/>
    </w:p>
    <w:p>
      <w:pPr>
        <w:ind w:firstLine="560"/>
        <w:spacing w:line="5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（6）近六个月中任意一个月缴纳税收和社会保险的凭据扫描件（依法免税或不需要缴纳社会保障资金的，提供相应证明文件扫描件）；</w:t>
      </w:r>
      <w:r/>
    </w:p>
    <w:p>
      <w:pPr>
        <w:ind w:firstLine="560"/>
        <w:spacing w:line="5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（7）法定代表人授权书；</w:t>
      </w:r>
      <w:r/>
    </w:p>
    <w:p>
      <w:pPr>
        <w:ind w:firstLine="560"/>
        <w:spacing w:line="58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（8）法定代表人身份证扫描件、授权代表身份证扫描件；</w:t>
      </w:r>
      <w:r/>
    </w:p>
    <w:p>
      <w:pPr>
        <w:ind w:firstLine="560"/>
        <w:spacing w:line="58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（9）具备履行合同所必需的设备和专业技术能力的声明；</w:t>
      </w:r>
      <w:r/>
    </w:p>
    <w:p>
      <w:pPr>
        <w:ind w:firstLine="560"/>
        <w:spacing w:line="5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（10）无重大违法记录声明；</w:t>
      </w:r>
      <w:r/>
    </w:p>
    <w:p>
      <w:pPr>
        <w:ind w:firstLine="560"/>
        <w:spacing w:line="5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（11）征集文件中规定的资格特定条件证明材料。</w:t>
      </w:r>
      <w:r/>
    </w:p>
    <w:p>
      <w:pPr>
        <w:ind w:firstLine="560"/>
        <w:spacing w:line="5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（12）中小企业声明函（</w:t>
      </w:r>
      <w:r>
        <w:rPr>
          <w:rFonts w:hint="eastAsia" w:ascii="仿宋" w:hAnsi="仿宋" w:eastAsia="仿宋"/>
          <w:color w:val="auto"/>
          <w:sz w:val="28"/>
          <w:szCs w:val="28"/>
          <w:highlight w:val="none"/>
          <w:lang w:val="en-US" w:eastAsia="zh-CN"/>
        </w:rPr>
        <w:t xml:space="preserve">货物</w:t>
      </w:r>
      <w:r>
        <w:rPr>
          <w:rFonts w:hint="eastAsia" w:ascii="仿宋" w:hAnsi="仿宋" w:eastAsia="仿宋"/>
          <w:color w:val="auto"/>
          <w:sz w:val="28"/>
          <w:szCs w:val="28"/>
          <w:highlight w:val="none"/>
        </w:rPr>
        <w:t xml:space="preserve">）</w:t>
      </w:r>
      <w:r/>
    </w:p>
    <w:p>
      <w:pPr>
        <w:ind w:firstLine="643"/>
        <w:spacing w:line="58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注：以上资信部分材料扫描件提供不全或无效的，将被判定为无效响应。</w:t>
      </w:r>
      <w:r/>
    </w:p>
    <w:p>
      <w:pPr>
        <w:ind w:firstLine="562"/>
        <w:jc w:val="left"/>
        <w:spacing w:line="56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商务、技术部分</w:t>
      </w:r>
      <w:r/>
    </w:p>
    <w:p>
      <w:pPr>
        <w:ind w:firstLine="560"/>
        <w:jc w:val="left"/>
        <w:spacing w:line="5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（13）</w:t>
      </w:r>
      <w:r>
        <w:rPr>
          <w:rFonts w:hint="eastAsia" w:ascii="仿宋" w:hAnsi="仿宋" w:eastAsia="仿宋" w:cs="仿宋_GB2312"/>
          <w:color w:val="auto"/>
          <w:sz w:val="28"/>
          <w:szCs w:val="28"/>
          <w:highlight w:val="none"/>
          <w:lang w:val="en-US" w:eastAsia="zh-CN"/>
        </w:rPr>
        <w:t xml:space="preserve">商务</w:t>
      </w:r>
      <w:r>
        <w:rPr>
          <w:rFonts w:hint="eastAsia" w:ascii="仿宋" w:hAnsi="仿宋" w:eastAsia="仿宋" w:cs="仿宋_GB2312"/>
          <w:color w:val="auto"/>
          <w:sz w:val="28"/>
          <w:szCs w:val="28"/>
          <w:highlight w:val="none"/>
        </w:rPr>
        <w:t xml:space="preserve">响应及偏离表； </w:t>
      </w:r>
      <w:r/>
    </w:p>
    <w:p>
      <w:pPr>
        <w:ind w:firstLine="560"/>
        <w:spacing w:line="560" w:lineRule="exact"/>
        <w:rPr>
          <w:rFonts w:hint="eastAsia" w:ascii="仿宋" w:hAnsi="仿宋" w:eastAsia="仿宋" w:cs="仿宋_GB2312"/>
          <w:color w:val="auto"/>
          <w:sz w:val="28"/>
          <w:szCs w:val="28"/>
          <w:highlight w:val="none"/>
        </w:rPr>
      </w:pPr>
      <w:r/>
      <w:bookmarkStart w:id="73" w:name="OLE_LINK52"/>
      <w:r/>
      <w:bookmarkStart w:id="74" w:name="OLE_LINK51"/>
      <w:r>
        <w:rPr>
          <w:rFonts w:hint="eastAsia" w:ascii="仿宋" w:hAnsi="仿宋" w:eastAsia="仿宋" w:cs="仿宋_GB2312"/>
          <w:color w:val="auto"/>
          <w:sz w:val="28"/>
          <w:szCs w:val="28"/>
          <w:highlight w:val="none"/>
        </w:rPr>
        <w:t xml:space="preserve">（1</w:t>
      </w:r>
      <w:r>
        <w:rPr>
          <w:rFonts w:hint="eastAsia" w:ascii="仿宋" w:hAnsi="仿宋" w:eastAsia="仿宋" w:cs="仿宋_GB2312"/>
          <w:color w:val="auto"/>
          <w:sz w:val="28"/>
          <w:szCs w:val="28"/>
          <w:highlight w:val="none"/>
          <w:lang w:val="en-US" w:eastAsia="zh-CN"/>
        </w:rPr>
        <w:t xml:space="preserve">4</w:t>
      </w:r>
      <w:r>
        <w:rPr>
          <w:rFonts w:hint="eastAsia" w:ascii="仿宋" w:hAnsi="仿宋" w:eastAsia="仿宋" w:cs="仿宋_GB2312"/>
          <w:color w:val="auto"/>
          <w:sz w:val="28"/>
          <w:szCs w:val="28"/>
          <w:highlight w:val="none"/>
        </w:rPr>
        <w:t xml:space="preserve">）</w:t>
      </w:r>
      <w:r>
        <w:rPr>
          <w:rFonts w:hint="eastAsia" w:ascii="仿宋" w:hAnsi="仿宋" w:eastAsia="仿宋" w:cs="仿宋_GB2312"/>
          <w:color w:val="auto"/>
          <w:sz w:val="28"/>
          <w:szCs w:val="28"/>
          <w:highlight w:val="none"/>
          <w:lang w:val="en-US" w:eastAsia="zh-CN"/>
        </w:rPr>
        <w:t xml:space="preserve">技术</w:t>
      </w:r>
      <w:r>
        <w:rPr>
          <w:rFonts w:hint="eastAsia" w:ascii="仿宋" w:hAnsi="仿宋" w:eastAsia="仿宋" w:cs="仿宋_GB2312"/>
          <w:color w:val="auto"/>
          <w:sz w:val="28"/>
          <w:szCs w:val="28"/>
          <w:highlight w:val="none"/>
        </w:rPr>
        <w:t xml:space="preserve">响应及偏离表；</w:t>
      </w:r>
      <w:r/>
    </w:p>
    <w:p>
      <w:pPr>
        <w:ind w:firstLine="560"/>
        <w:spacing w:line="5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w:t>
      </w:r>
      <w:r>
        <w:rPr>
          <w:rFonts w:hint="eastAsia" w:ascii="仿宋" w:hAnsi="仿宋" w:eastAsia="仿宋" w:cs="仿宋_GB2312"/>
          <w:color w:val="auto"/>
          <w:sz w:val="28"/>
          <w:szCs w:val="28"/>
          <w:highlight w:val="none"/>
          <w:lang w:val="en-US" w:eastAsia="zh-CN"/>
        </w:rPr>
        <w:t xml:space="preserve">5</w:t>
      </w:r>
      <w:r>
        <w:rPr>
          <w:rFonts w:hint="eastAsia" w:ascii="仿宋" w:hAnsi="仿宋" w:eastAsia="仿宋" w:cs="仿宋_GB2312"/>
          <w:color w:val="auto"/>
          <w:sz w:val="28"/>
          <w:szCs w:val="28"/>
          <w:highlight w:val="none"/>
        </w:rPr>
        <w:t xml:space="preserve">）残疾人福利性单位声明函（如有）；</w:t>
      </w:r>
      <w:bookmarkEnd w:id="73"/>
      <w:r/>
      <w:bookmarkEnd w:id="74"/>
      <w:r/>
      <w:r/>
    </w:p>
    <w:p>
      <w:pPr>
        <w:ind w:firstLine="560"/>
        <w:jc w:val="left"/>
        <w:spacing w:line="5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w:t>
      </w:r>
      <w:r>
        <w:rPr>
          <w:rFonts w:hint="eastAsia" w:ascii="仿宋" w:hAnsi="仿宋" w:eastAsia="仿宋" w:cs="仿宋_GB2312"/>
          <w:color w:val="auto"/>
          <w:sz w:val="28"/>
          <w:szCs w:val="28"/>
          <w:highlight w:val="none"/>
          <w:lang w:val="en-US" w:eastAsia="zh-CN"/>
        </w:rPr>
        <w:t xml:space="preserve">6</w:t>
      </w:r>
      <w:r>
        <w:rPr>
          <w:rFonts w:hint="eastAsia" w:ascii="仿宋" w:hAnsi="仿宋" w:eastAsia="仿宋" w:cs="仿宋_GB2312"/>
          <w:color w:val="auto"/>
          <w:sz w:val="28"/>
          <w:szCs w:val="28"/>
          <w:highlight w:val="none"/>
        </w:rPr>
        <w:t xml:space="preserve">）</w:t>
      </w:r>
      <w:r>
        <w:rPr>
          <w:rFonts w:hint="eastAsia" w:ascii="仿宋" w:hAnsi="仿宋" w:eastAsia="仿宋" w:cs="仿宋_GB2312"/>
          <w:color w:val="auto"/>
          <w:sz w:val="28"/>
          <w:szCs w:val="28"/>
          <w:highlight w:val="none"/>
          <w:lang w:val="en-US" w:eastAsia="zh-CN"/>
        </w:rPr>
        <w:t xml:space="preserve">供货</w:t>
      </w:r>
      <w:r>
        <w:rPr>
          <w:rFonts w:hint="eastAsia" w:ascii="仿宋" w:hAnsi="仿宋" w:eastAsia="仿宋" w:cs="仿宋_GB2312"/>
          <w:color w:val="auto"/>
          <w:sz w:val="28"/>
          <w:szCs w:val="28"/>
          <w:highlight w:val="none"/>
        </w:rPr>
        <w:t xml:space="preserve">方案；</w:t>
      </w:r>
      <w:r/>
    </w:p>
    <w:p>
      <w:pPr>
        <w:ind w:firstLine="560"/>
        <w:jc w:val="left"/>
        <w:spacing w:line="560" w:lineRule="exact"/>
        <w:rPr>
          <w:rFonts w:hint="default"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eastAsia="zh-CN"/>
        </w:rPr>
        <w:t xml:space="preserve">（</w:t>
      </w:r>
      <w:r>
        <w:rPr>
          <w:rFonts w:hint="eastAsia" w:ascii="仿宋" w:hAnsi="仿宋" w:eastAsia="仿宋" w:cs="仿宋_GB2312"/>
          <w:color w:val="auto"/>
          <w:sz w:val="28"/>
          <w:szCs w:val="28"/>
          <w:highlight w:val="none"/>
          <w:lang w:val="en-US" w:eastAsia="zh-CN"/>
        </w:rPr>
        <w:t xml:space="preserve">17</w:t>
      </w:r>
      <w:r>
        <w:rPr>
          <w:rFonts w:hint="eastAsia" w:ascii="仿宋" w:hAnsi="仿宋" w:eastAsia="仿宋" w:cs="仿宋_GB2312"/>
          <w:color w:val="auto"/>
          <w:sz w:val="28"/>
          <w:szCs w:val="28"/>
          <w:highlight w:val="none"/>
          <w:lang w:eastAsia="zh-CN"/>
        </w:rPr>
        <w:t xml:space="preserve">）</w:t>
      </w:r>
      <w:r>
        <w:rPr>
          <w:rFonts w:hint="eastAsia" w:ascii="仿宋" w:hAnsi="仿宋" w:eastAsia="仿宋" w:cs="仿宋_GB2312"/>
          <w:color w:val="auto"/>
          <w:sz w:val="28"/>
          <w:szCs w:val="28"/>
          <w:highlight w:val="none"/>
          <w:lang w:val="en-US" w:eastAsia="zh-CN"/>
        </w:rPr>
        <w:t xml:space="preserve">售后服务方案；</w:t>
      </w:r>
      <w:r/>
    </w:p>
    <w:p>
      <w:pPr>
        <w:ind w:firstLine="560"/>
        <w:jc w:val="left"/>
        <w:spacing w:line="5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w:t>
      </w:r>
      <w:r>
        <w:rPr>
          <w:rFonts w:hint="eastAsia" w:ascii="仿宋" w:hAnsi="仿宋" w:eastAsia="仿宋" w:cs="仿宋_GB2312"/>
          <w:color w:val="auto"/>
          <w:sz w:val="28"/>
          <w:szCs w:val="28"/>
          <w:highlight w:val="none"/>
          <w:lang w:val="en-US" w:eastAsia="zh-CN"/>
        </w:rPr>
        <w:t xml:space="preserve">8</w:t>
      </w:r>
      <w:r>
        <w:rPr>
          <w:rFonts w:hint="eastAsia" w:ascii="仿宋" w:hAnsi="仿宋" w:eastAsia="仿宋" w:cs="仿宋_GB2312"/>
          <w:color w:val="auto"/>
          <w:sz w:val="28"/>
          <w:szCs w:val="28"/>
          <w:highlight w:val="none"/>
        </w:rPr>
        <w:t xml:space="preserve">）“采购需求”部分要求提供或评分办法中涉及评审事项的证书、承诺、材料等扫描件；</w:t>
      </w:r>
      <w:r/>
    </w:p>
    <w:p>
      <w:pPr>
        <w:ind w:firstLine="560"/>
        <w:spacing w:line="560" w:lineRule="exact"/>
        <w:rPr>
          <w:rFonts w:ascii="仿宋" w:hAnsi="仿宋" w:eastAsia="仿宋" w:cs="仿宋_GB2312"/>
          <w:b/>
          <w:color w:val="auto"/>
          <w:sz w:val="28"/>
          <w:szCs w:val="28"/>
          <w:highlight w:val="none"/>
        </w:rPr>
      </w:pPr>
      <w:r>
        <w:rPr>
          <w:rFonts w:hint="eastAsia" w:ascii="仿宋" w:hAnsi="仿宋" w:eastAsia="仿宋" w:cs="仿宋_GB2312"/>
          <w:color w:val="auto"/>
          <w:sz w:val="28"/>
          <w:szCs w:val="28"/>
          <w:highlight w:val="none"/>
        </w:rPr>
        <w:t xml:space="preserve">（1</w:t>
      </w:r>
      <w:r>
        <w:rPr>
          <w:rFonts w:hint="eastAsia" w:ascii="仿宋" w:hAnsi="仿宋" w:eastAsia="仿宋" w:cs="仿宋_GB2312"/>
          <w:color w:val="auto"/>
          <w:sz w:val="28"/>
          <w:szCs w:val="28"/>
          <w:highlight w:val="none"/>
          <w:lang w:val="en-US" w:eastAsia="zh-CN"/>
        </w:rPr>
        <w:t xml:space="preserve">9</w:t>
      </w:r>
      <w:r>
        <w:rPr>
          <w:rFonts w:hint="eastAsia" w:ascii="仿宋" w:hAnsi="仿宋" w:eastAsia="仿宋" w:cs="仿宋_GB2312"/>
          <w:color w:val="auto"/>
          <w:sz w:val="28"/>
          <w:szCs w:val="28"/>
          <w:highlight w:val="none"/>
        </w:rPr>
        <w:t xml:space="preserve">）征集文件要求或供应商认为需要提供的其他资料；</w:t>
      </w:r>
      <w:r/>
    </w:p>
    <w:p>
      <w:pPr>
        <w:ind w:firstLine="562"/>
        <w:jc w:val="left"/>
        <w:spacing w:line="56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征集响应函格式</w:t>
      </w:r>
      <w:r/>
    </w:p>
    <w:p>
      <w:pPr>
        <w:ind w:firstLine="560"/>
        <w:jc w:val="left"/>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供应商须完整地填写征集文件中的征集响应函格式。</w:t>
      </w:r>
      <w:r/>
    </w:p>
    <w:p>
      <w:pPr>
        <w:ind w:firstLine="562"/>
        <w:jc w:val="left"/>
        <w:spacing w:line="56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资格、技术要求、设计要求和基本服务要求的响应</w:t>
      </w:r>
      <w:r/>
    </w:p>
    <w:p>
      <w:pPr>
        <w:ind w:firstLine="560"/>
        <w:jc w:val="left"/>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1、响应文件必须对征集文件中的供应商资格要求逐项作出实质性响应；</w:t>
      </w:r>
      <w:r/>
    </w:p>
    <w:p>
      <w:pPr>
        <w:ind w:firstLine="560"/>
        <w:jc w:val="left"/>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2、响应文件必须对征集文件中的技术要求逐项作出实质性响应；</w:t>
      </w:r>
      <w:r/>
    </w:p>
    <w:p>
      <w:pPr>
        <w:ind w:firstLine="560"/>
        <w:jc w:val="left"/>
        <w:spacing w:line="56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3、响应文件必须对征集文件中的设计要求逐项作出实质性响应；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如有</w:t>
      </w:r>
      <w:r>
        <w:rPr>
          <w:rFonts w:hint="eastAsia" w:ascii="仿宋" w:hAnsi="仿宋" w:eastAsia="仿宋"/>
          <w:color w:val="auto"/>
          <w:sz w:val="28"/>
          <w:szCs w:val="28"/>
          <w:highlight w:val="none"/>
          <w:lang w:eastAsia="zh-CN"/>
        </w:rPr>
        <w:t xml:space="preserve">）</w:t>
      </w:r>
      <w:r/>
    </w:p>
    <w:p>
      <w:pPr>
        <w:ind w:firstLine="560"/>
        <w:jc w:val="left"/>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4、供应商的服务承诺必须按不低于征集文件中基本服务要求的标准作出实质性响应；</w:t>
      </w:r>
      <w:r/>
    </w:p>
    <w:p>
      <w:pPr>
        <w:ind w:firstLine="560"/>
        <w:jc w:val="left"/>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5、未按征集文件要求作实质性响应的响应文件，原则上，经框架协议采购小组确认后按无效投标处理。</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10.2 如标书制作工具中格式和内容与“江苏政府采购网”发布的征集文件不一致，请以“江苏政府采购网”发布的征集文件为准。</w:t>
      </w:r>
      <w:r/>
    </w:p>
    <w:p>
      <w:pPr>
        <w:pStyle w:val="686"/>
        <w:ind w:firstLine="560"/>
        <w:spacing w:before="0" w:after="0" w:line="520" w:lineRule="exact"/>
        <w:rPr>
          <w:rFonts w:ascii="仿宋" w:hAnsi="仿宋" w:eastAsia="仿宋" w:cs="仿宋_GB2312"/>
          <w:b w:val="0"/>
          <w:bCs w:val="0"/>
          <w:color w:val="auto"/>
          <w:highlight w:val="none"/>
        </w:rPr>
      </w:pPr>
      <w:r/>
      <w:bookmarkStart w:id="75" w:name="_Hlt26954838"/>
      <w:r/>
      <w:bookmarkEnd w:id="75"/>
      <w:r/>
      <w:bookmarkStart w:id="76" w:name="_Hlt26670360"/>
      <w:r/>
      <w:bookmarkEnd w:id="76"/>
      <w:r/>
      <w:bookmarkStart w:id="77" w:name="_Hlt26668975"/>
      <w:r/>
      <w:bookmarkEnd w:id="77"/>
      <w:r>
        <w:rPr>
          <w:rFonts w:hint="eastAsia" w:ascii="仿宋" w:hAnsi="仿宋" w:eastAsia="仿宋" w:cs="仿宋_GB2312"/>
          <w:b w:val="0"/>
          <w:bCs w:val="0"/>
          <w:color w:val="auto"/>
          <w:highlight w:val="none"/>
        </w:rPr>
        <w:t xml:space="preserve">11、响应服务明细表</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11.1</w:t>
      </w:r>
      <w:r>
        <w:rPr>
          <w:rFonts w:hint="eastAsia" w:ascii="仿宋" w:hAnsi="仿宋" w:eastAsia="仿宋" w:cs="仿宋_GB2312"/>
          <w:color w:val="auto"/>
          <w:sz w:val="28"/>
          <w:szCs w:val="28"/>
          <w:highlight w:val="none"/>
        </w:rPr>
        <w:t xml:space="preserve"> 供应商应按照征集文件规定格式填报响应服务明细表。</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11.2 供应商在响应服务明细表中所填报服务的规格型号原则应当是市场上已有销售的规格型号，不得是专供政府采购的服务。</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11.3同一供应商只能用一个规格型号服务进行响应。</w:t>
      </w:r>
      <w:r/>
    </w:p>
    <w:p>
      <w:pPr>
        <w:pStyle w:val="686"/>
        <w:ind w:firstLine="560"/>
        <w:spacing w:before="0" w:after="0" w:line="520" w:lineRule="exact"/>
        <w:rPr>
          <w:rFonts w:ascii="仿宋" w:hAnsi="仿宋" w:eastAsia="仿宋" w:cs="仿宋_GB2312"/>
          <w:b w:val="0"/>
          <w:bCs w:val="0"/>
          <w:color w:val="auto"/>
          <w:highlight w:val="none"/>
        </w:rPr>
      </w:pPr>
      <w:r/>
      <w:bookmarkStart w:id="78" w:name="_Hlt26954731"/>
      <w:r/>
      <w:bookmarkEnd w:id="78"/>
      <w:r/>
      <w:bookmarkStart w:id="79" w:name="_Hlt26670486"/>
      <w:r/>
      <w:bookmarkEnd w:id="79"/>
      <w:r/>
      <w:bookmarkStart w:id="80" w:name="_Hlt26670482"/>
      <w:r/>
      <w:bookmarkEnd w:id="80"/>
      <w:r/>
      <w:bookmarkStart w:id="81" w:name="_Hlt26954848"/>
      <w:r/>
      <w:bookmarkEnd w:id="81"/>
      <w:r/>
      <w:bookmarkStart w:id="82" w:name="_Hlt26954846"/>
      <w:r/>
      <w:bookmarkEnd w:id="82"/>
      <w:r>
        <w:rPr>
          <w:rFonts w:hint="eastAsia" w:ascii="仿宋" w:hAnsi="仿宋" w:eastAsia="仿宋" w:cs="仿宋_GB2312"/>
          <w:b w:val="0"/>
          <w:bCs w:val="0"/>
          <w:color w:val="auto"/>
          <w:highlight w:val="none"/>
        </w:rPr>
        <w:t xml:space="preserve">12、服务要求响应及偏离表</w:t>
      </w:r>
      <w:r/>
    </w:p>
    <w:p>
      <w:pPr>
        <w:ind w:firstLine="560"/>
        <w:spacing w:line="520" w:lineRule="exact"/>
        <w:rPr>
          <w:rFonts w:ascii="仿宋" w:hAnsi="仿宋" w:eastAsia="仿宋" w:cs="仿宋_GB2312"/>
          <w:color w:val="auto"/>
          <w:sz w:val="28"/>
          <w:szCs w:val="28"/>
          <w:highlight w:val="none"/>
          <w:lang w:val="zh-CN"/>
        </w:rPr>
      </w:pPr>
      <w:r>
        <w:rPr>
          <w:rFonts w:hint="eastAsia" w:ascii="仿宋" w:hAnsi="仿宋" w:eastAsia="仿宋" w:cs="仿宋_GB2312"/>
          <w:bCs/>
          <w:color w:val="auto"/>
          <w:sz w:val="28"/>
          <w:szCs w:val="28"/>
          <w:highlight w:val="none"/>
          <w:lang w:val="zh-CN"/>
        </w:rPr>
        <w:t xml:space="preserve">12.1 </w:t>
      </w:r>
      <w:r>
        <w:rPr>
          <w:rFonts w:hint="eastAsia" w:ascii="仿宋" w:hAnsi="仿宋" w:eastAsia="仿宋" w:cs="仿宋_GB2312"/>
          <w:color w:val="auto"/>
          <w:sz w:val="28"/>
          <w:szCs w:val="28"/>
          <w:highlight w:val="none"/>
          <w:lang w:val="zh-CN"/>
        </w:rPr>
        <w:t xml:space="preserve">供应商需对征集文件中的技术要求与商务要求逐项作出响应或偏离，并说明原因。</w:t>
      </w:r>
      <w:r>
        <w:rPr>
          <w:rFonts w:hint="eastAsia" w:ascii="仿宋" w:hAnsi="仿宋" w:eastAsia="仿宋" w:cs="黑体"/>
          <w:i/>
          <w:color w:val="auto"/>
          <w:sz w:val="28"/>
          <w:szCs w:val="28"/>
          <w:highlight w:val="none"/>
          <w:u w:val="single"/>
          <w:lang w:val="zh-CN"/>
        </w:rPr>
        <w:t xml:space="preserve">供应商响应的技术、商务等条件不得低于采购需求。</w:t>
      </w:r>
      <w:r/>
    </w:p>
    <w:p>
      <w:pPr>
        <w:ind w:firstLine="560"/>
        <w:spacing w:line="520" w:lineRule="exact"/>
        <w:rPr>
          <w:rFonts w:ascii="仿宋" w:hAnsi="仿宋" w:eastAsia="仿宋" w:cs="仿宋_GB2312"/>
          <w:color w:val="auto"/>
          <w:sz w:val="28"/>
          <w:szCs w:val="28"/>
          <w:highlight w:val="none"/>
          <w:lang w:val="zh-CN"/>
        </w:rPr>
      </w:pPr>
      <w:r>
        <w:rPr>
          <w:rFonts w:hint="eastAsia" w:ascii="仿宋" w:hAnsi="仿宋" w:eastAsia="仿宋" w:cs="仿宋_GB2312"/>
          <w:color w:val="auto"/>
          <w:sz w:val="28"/>
          <w:szCs w:val="28"/>
          <w:highlight w:val="none"/>
          <w:lang w:val="zh-CN"/>
        </w:rPr>
        <w:t xml:space="preserve">12.2 供应商可在响应文件中提供认为需要的其他技术文件或说明。</w:t>
      </w:r>
      <w:r/>
    </w:p>
    <w:p>
      <w:pPr>
        <w:pStyle w:val="686"/>
        <w:ind w:firstLine="560"/>
        <w:spacing w:before="0" w:after="0" w:line="520" w:lineRule="exact"/>
        <w:rPr>
          <w:rFonts w:ascii="仿宋" w:hAnsi="仿宋" w:eastAsia="仿宋" w:cs="仿宋_GB2312"/>
          <w:b w:val="0"/>
          <w:bCs w:val="0"/>
          <w:color w:val="auto"/>
          <w:highlight w:val="none"/>
        </w:rPr>
      </w:pPr>
      <w:r>
        <w:rPr>
          <w:rFonts w:hint="eastAsia" w:ascii="仿宋" w:hAnsi="仿宋" w:eastAsia="仿宋" w:cs="仿宋_GB2312"/>
          <w:b w:val="0"/>
          <w:bCs w:val="0"/>
          <w:color w:val="auto"/>
          <w:highlight w:val="none"/>
        </w:rPr>
        <w:t xml:space="preserve">13、服务承诺</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13.1 </w:t>
      </w:r>
      <w:r>
        <w:rPr>
          <w:rFonts w:hint="eastAsia" w:ascii="仿宋" w:hAnsi="仿宋" w:eastAsia="仿宋" w:cs="仿宋_GB2312"/>
          <w:color w:val="auto"/>
          <w:sz w:val="28"/>
          <w:szCs w:val="28"/>
          <w:highlight w:val="none"/>
          <w:lang w:val="zh-CN"/>
        </w:rPr>
        <w:t xml:space="preserve">供应商</w:t>
      </w:r>
      <w:r>
        <w:rPr>
          <w:rFonts w:hint="eastAsia" w:ascii="仿宋" w:hAnsi="仿宋" w:eastAsia="仿宋" w:cs="仿宋_GB2312"/>
          <w:color w:val="auto"/>
          <w:sz w:val="28"/>
          <w:szCs w:val="28"/>
          <w:highlight w:val="none"/>
        </w:rPr>
        <w:t xml:space="preserve">需根据</w:t>
      </w:r>
      <w:r>
        <w:rPr>
          <w:rFonts w:hint="eastAsia" w:ascii="仿宋" w:hAnsi="仿宋" w:eastAsia="仿宋" w:cs="仿宋_GB2312"/>
          <w:color w:val="auto"/>
          <w:sz w:val="28"/>
          <w:szCs w:val="28"/>
          <w:highlight w:val="none"/>
          <w:lang w:val="zh-CN"/>
        </w:rPr>
        <w:t xml:space="preserve">征集文件</w:t>
      </w:r>
      <w:r>
        <w:rPr>
          <w:rFonts w:hint="eastAsia" w:ascii="仿宋" w:hAnsi="仿宋" w:eastAsia="仿宋" w:cs="仿宋_GB2312"/>
          <w:color w:val="auto"/>
          <w:sz w:val="28"/>
          <w:szCs w:val="28"/>
          <w:highlight w:val="none"/>
        </w:rPr>
        <w:t xml:space="preserve">要求提供有关售后服务的管理制度，售后服务机构的分布情况，售后服务人员的数量、素质、技术水平及售后服务的反应能力等。</w:t>
      </w:r>
      <w:r/>
    </w:p>
    <w:p>
      <w:pPr>
        <w:pStyle w:val="686"/>
        <w:ind w:firstLine="560"/>
        <w:spacing w:before="0" w:after="0" w:line="520" w:lineRule="exact"/>
        <w:rPr>
          <w:rFonts w:ascii="仿宋" w:hAnsi="仿宋" w:eastAsia="仿宋" w:cs="仿宋_GB2312"/>
          <w:b w:val="0"/>
          <w:bCs w:val="0"/>
          <w:color w:val="auto"/>
          <w:highlight w:val="none"/>
        </w:rPr>
      </w:pPr>
      <w:r/>
      <w:bookmarkStart w:id="83" w:name="_Toc14577359"/>
      <w:r/>
      <w:bookmarkStart w:id="84" w:name="_Toc49090510"/>
      <w:r>
        <w:rPr>
          <w:rFonts w:hint="eastAsia" w:ascii="仿宋" w:hAnsi="仿宋" w:eastAsia="仿宋" w:cs="仿宋_GB2312"/>
          <w:b w:val="0"/>
          <w:bCs w:val="0"/>
          <w:color w:val="auto"/>
          <w:highlight w:val="none"/>
        </w:rPr>
        <w:t xml:space="preserve">14、响应函和报价一览表</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14.1</w:t>
      </w:r>
      <w:r>
        <w:rPr>
          <w:rFonts w:hint="eastAsia" w:ascii="仿宋" w:hAnsi="仿宋" w:eastAsia="仿宋" w:cs="仿宋_GB2312"/>
          <w:color w:val="auto"/>
          <w:sz w:val="28"/>
          <w:szCs w:val="28"/>
          <w:highlight w:val="none"/>
        </w:rPr>
        <w:t xml:space="preserve"> 供应商应按照征集文件中提供的格式完整、正确填写</w:t>
      </w:r>
      <w:r>
        <w:rPr>
          <w:rFonts w:hint="eastAsia" w:ascii="仿宋" w:hAnsi="仿宋" w:eastAsia="仿宋" w:cs="仿宋_GB2312"/>
          <w:bCs/>
          <w:color w:val="auto"/>
          <w:sz w:val="28"/>
          <w:szCs w:val="28"/>
          <w:highlight w:val="none"/>
        </w:rPr>
        <w:t xml:space="preserve">响应函</w:t>
      </w:r>
      <w:r>
        <w:rPr>
          <w:rFonts w:hint="eastAsia" w:ascii="仿宋" w:hAnsi="仿宋" w:eastAsia="仿宋" w:cs="仿宋_GB2312"/>
          <w:color w:val="auto"/>
          <w:sz w:val="28"/>
          <w:szCs w:val="28"/>
          <w:highlight w:val="none"/>
        </w:rPr>
        <w:t xml:space="preserve">、报价一览表。</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14.2</w:t>
      </w:r>
      <w:r>
        <w:rPr>
          <w:rFonts w:hint="eastAsia" w:ascii="仿宋" w:hAnsi="仿宋" w:eastAsia="仿宋" w:cs="仿宋_GB2312"/>
          <w:bCs/>
          <w:color w:val="auto"/>
          <w:sz w:val="28"/>
          <w:szCs w:val="28"/>
          <w:highlight w:val="none"/>
        </w:rPr>
        <w:t xml:space="preserve">响应文件中的服务单价和专用耗材单价无特殊规定的采用人民币报价，以元为单位标注。</w:t>
      </w:r>
      <w:r>
        <w:rPr>
          <w:rFonts w:hint="eastAsia" w:ascii="仿宋" w:hAnsi="仿宋" w:eastAsia="仿宋" w:cs="仿宋_GB2312"/>
          <w:color w:val="auto"/>
          <w:sz w:val="28"/>
          <w:szCs w:val="28"/>
          <w:highlight w:val="none"/>
        </w:rPr>
        <w:t xml:space="preserve">征集文件中另有规定的按规定执行。</w:t>
      </w:r>
      <w:bookmarkEnd w:id="83"/>
      <w:r/>
      <w:bookmarkEnd w:id="84"/>
      <w:r/>
      <w:r/>
    </w:p>
    <w:p>
      <w:pPr>
        <w:pStyle w:val="686"/>
        <w:ind w:firstLine="560"/>
        <w:spacing w:before="0" w:after="0" w:line="520" w:lineRule="exact"/>
        <w:rPr>
          <w:rFonts w:ascii="仿宋" w:hAnsi="仿宋" w:eastAsia="仿宋" w:cs="仿宋_GB2312"/>
          <w:b w:val="0"/>
          <w:bCs w:val="0"/>
          <w:color w:val="auto"/>
          <w:highlight w:val="none"/>
        </w:rPr>
      </w:pPr>
      <w:r/>
      <w:bookmarkStart w:id="85" w:name="_Toc14577360"/>
      <w:r/>
      <w:bookmarkStart w:id="86" w:name="_Toc49090511"/>
      <w:r>
        <w:rPr>
          <w:rFonts w:hint="eastAsia" w:ascii="仿宋" w:hAnsi="仿宋" w:eastAsia="仿宋" w:cs="仿宋_GB2312"/>
          <w:b w:val="0"/>
          <w:bCs w:val="0"/>
          <w:color w:val="auto"/>
          <w:highlight w:val="none"/>
        </w:rPr>
        <w:t xml:space="preserve">15、响应文件有效期</w:t>
      </w:r>
      <w:bookmarkEnd w:id="85"/>
      <w:r/>
      <w:bookmarkEnd w:id="86"/>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15.1响应文件有效期为本公司规定的响应文件提交截止时间之日后</w:t>
      </w:r>
      <w:r>
        <w:rPr>
          <w:rFonts w:hint="eastAsia" w:ascii="仿宋" w:hAnsi="仿宋" w:eastAsia="仿宋" w:cs="仿宋_GB2312"/>
          <w:b/>
          <w:color w:val="auto"/>
          <w:sz w:val="28"/>
          <w:szCs w:val="28"/>
          <w:highlight w:val="none"/>
          <w:u w:val="single"/>
        </w:rPr>
        <w:t xml:space="preserve">六十（60）天</w:t>
      </w:r>
      <w:r>
        <w:rPr>
          <w:rFonts w:hint="eastAsia" w:ascii="仿宋" w:hAnsi="仿宋" w:eastAsia="仿宋" w:cs="仿宋_GB2312"/>
          <w:bCs/>
          <w:color w:val="auto"/>
          <w:sz w:val="28"/>
          <w:szCs w:val="28"/>
          <w:highlight w:val="none"/>
        </w:rPr>
        <w:t xml:space="preserve">。响应文件有效期比规定短的将被视为未实质性响应征集文件而予以拒绝。</w:t>
      </w:r>
      <w:r/>
    </w:p>
    <w:p>
      <w:pPr>
        <w:pStyle w:val="686"/>
        <w:ind w:firstLine="560"/>
        <w:spacing w:before="0" w:after="0" w:line="520" w:lineRule="exact"/>
        <w:rPr>
          <w:rFonts w:ascii="仿宋" w:hAnsi="仿宋" w:eastAsia="仿宋" w:cs="仿宋_GB2312"/>
          <w:b w:val="0"/>
          <w:bCs w:val="0"/>
          <w:color w:val="auto"/>
          <w:highlight w:val="none"/>
        </w:rPr>
      </w:pPr>
      <w:r>
        <w:rPr>
          <w:rFonts w:hint="eastAsia" w:ascii="仿宋" w:hAnsi="仿宋" w:eastAsia="仿宋" w:cs="仿宋_GB2312"/>
          <w:b w:val="0"/>
          <w:bCs w:val="0"/>
          <w:color w:val="auto"/>
          <w:highlight w:val="none"/>
        </w:rPr>
        <w:t xml:space="preserve">16、响应文件有效期的延长</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16.1在特殊情况下，本公司于原响应文件有效期满之前，可向供应商提出延长响应文件有效期的要求。这种要求与答复均应采用书面形式。供应商可以拒绝本公司的这一要求而放弃参加采购活动，同意延长响应文件有效期的供应商既不能要求也不允许修改其响应文件。</w:t>
      </w:r>
      <w:r>
        <w:rPr>
          <w:rFonts w:hint="eastAsia" w:ascii="仿宋" w:hAnsi="仿宋" w:eastAsia="仿宋" w:cs="仿宋_GB2312"/>
          <w:color w:val="auto"/>
          <w:sz w:val="28"/>
          <w:szCs w:val="28"/>
          <w:highlight w:val="none"/>
        </w:rPr>
        <w:t xml:space="preserve">受</w:t>
      </w:r>
      <w:r>
        <w:rPr>
          <w:rFonts w:hint="eastAsia" w:ascii="仿宋" w:hAnsi="仿宋" w:eastAsia="仿宋" w:cs="仿宋_GB2312"/>
          <w:bCs/>
          <w:color w:val="auto"/>
          <w:sz w:val="28"/>
          <w:szCs w:val="28"/>
          <w:highlight w:val="none"/>
        </w:rPr>
        <w:t xml:space="preserve">响应文件</w:t>
      </w:r>
      <w:r>
        <w:rPr>
          <w:rFonts w:hint="eastAsia" w:ascii="仿宋" w:hAnsi="仿宋" w:eastAsia="仿宋" w:cs="仿宋_GB2312"/>
          <w:color w:val="auto"/>
          <w:sz w:val="28"/>
          <w:szCs w:val="28"/>
          <w:highlight w:val="none"/>
        </w:rPr>
        <w:t xml:space="preserve">有效期约束的所有权利与义务均延长至新的有效期</w:t>
      </w:r>
      <w:r>
        <w:rPr>
          <w:rFonts w:hint="eastAsia" w:ascii="仿宋" w:hAnsi="仿宋" w:eastAsia="仿宋" w:cs="仿宋_GB2312"/>
          <w:bCs/>
          <w:color w:val="auto"/>
          <w:sz w:val="28"/>
          <w:szCs w:val="28"/>
          <w:highlight w:val="none"/>
        </w:rPr>
        <w:t xml:space="preserve">。</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bookmarkStart w:id="87" w:name="_Hlt26954852"/>
      <w:r/>
      <w:bookmarkEnd w:id="87"/>
      <w:r/>
      <w:bookmarkStart w:id="88" w:name="_Hlt26954739"/>
      <w:r/>
      <w:bookmarkEnd w:id="88"/>
      <w:r/>
      <w:bookmarkStart w:id="89" w:name="_Toc20823296"/>
      <w:r/>
      <w:bookmarkStart w:id="90" w:name="_Toc513029224"/>
      <w:r/>
      <w:bookmarkStart w:id="91" w:name="_Toc16938540"/>
      <w:r/>
      <w:bookmarkStart w:id="92" w:name="_Toc120614217"/>
      <w:r>
        <w:rPr>
          <w:rFonts w:hint="eastAsia" w:ascii="仿宋" w:hAnsi="仿宋" w:eastAsia="仿宋" w:cs="黑体"/>
          <w:b w:val="0"/>
          <w:bCs w:val="0"/>
          <w:color w:val="auto"/>
          <w:sz w:val="28"/>
          <w:szCs w:val="28"/>
          <w:highlight w:val="none"/>
        </w:rPr>
        <w:t xml:space="preserve">四、响应文件的递交</w:t>
      </w:r>
      <w:bookmarkEnd w:id="89"/>
      <w:r/>
      <w:bookmarkEnd w:id="90"/>
      <w:r/>
      <w:bookmarkEnd w:id="91"/>
      <w:r/>
      <w:bookmarkEnd w:id="92"/>
      <w:r/>
      <w:r/>
    </w:p>
    <w:p>
      <w:pPr>
        <w:pStyle w:val="686"/>
        <w:ind w:firstLine="560"/>
        <w:spacing w:before="0" w:after="0" w:line="520" w:lineRule="exact"/>
        <w:rPr>
          <w:rFonts w:ascii="仿宋" w:hAnsi="仿宋" w:eastAsia="仿宋" w:cs="仿宋_GB2312"/>
          <w:b w:val="0"/>
          <w:bCs w:val="0"/>
          <w:color w:val="auto"/>
          <w:highlight w:val="none"/>
        </w:rPr>
      </w:pPr>
      <w:r/>
      <w:bookmarkStart w:id="93" w:name="_Toc513029225"/>
      <w:r/>
      <w:bookmarkStart w:id="94" w:name="_Toc20823297"/>
      <w:r/>
      <w:bookmarkStart w:id="95" w:name="_Toc16938541"/>
      <w:r/>
      <w:bookmarkStart w:id="96" w:name="_Toc462564084"/>
      <w:r>
        <w:rPr>
          <w:rFonts w:hint="eastAsia" w:ascii="仿宋" w:hAnsi="仿宋" w:eastAsia="仿宋" w:cs="仿宋_GB2312"/>
          <w:b w:val="0"/>
          <w:bCs w:val="0"/>
          <w:color w:val="auto"/>
          <w:highlight w:val="none"/>
        </w:rPr>
        <w:t xml:space="preserve">17、电子响应文件</w:t>
      </w:r>
      <w:bookmarkEnd w:id="93"/>
      <w:r/>
      <w:bookmarkEnd w:id="94"/>
      <w:r/>
      <w:bookmarkEnd w:id="95"/>
      <w:r/>
      <w:bookmarkEnd w:id="96"/>
      <w:r>
        <w:rPr>
          <w:rFonts w:hint="eastAsia" w:ascii="仿宋" w:hAnsi="仿宋" w:eastAsia="仿宋" w:cs="仿宋_GB2312"/>
          <w:b w:val="0"/>
          <w:bCs w:val="0"/>
          <w:color w:val="auto"/>
          <w:highlight w:val="none"/>
        </w:rPr>
        <w:t xml:space="preserve">的递交</w:t>
      </w:r>
      <w:r/>
    </w:p>
    <w:p>
      <w:pPr>
        <w:pStyle w:val="920"/>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17.1 供应商应当按照“苏采云”系统《操作指南》规定，在响应文件提交截止时间前制作并上传电子响应文件。</w:t>
      </w:r>
      <w:bookmarkStart w:id="97" w:name="_Toc20823298"/>
      <w:r/>
      <w:bookmarkStart w:id="98" w:name="_Toc513029226"/>
      <w:r/>
      <w:bookmarkStart w:id="99" w:name="_Toc16938542"/>
      <w:r/>
      <w:r/>
    </w:p>
    <w:p>
      <w:pPr>
        <w:pStyle w:val="686"/>
        <w:ind w:firstLine="560"/>
        <w:spacing w:before="0" w:after="0" w:line="520" w:lineRule="exact"/>
        <w:rPr>
          <w:rFonts w:ascii="仿宋" w:hAnsi="仿宋" w:eastAsia="仿宋" w:cs="仿宋_GB2312"/>
          <w:b w:val="0"/>
          <w:bCs w:val="0"/>
          <w:color w:val="auto"/>
          <w:highlight w:val="none"/>
        </w:rPr>
      </w:pPr>
      <w:r>
        <w:rPr>
          <w:rFonts w:hint="eastAsia" w:ascii="仿宋" w:hAnsi="仿宋" w:eastAsia="仿宋" w:cs="仿宋_GB2312"/>
          <w:b w:val="0"/>
          <w:bCs w:val="0"/>
          <w:color w:val="auto"/>
          <w:highlight w:val="none"/>
        </w:rPr>
        <w:t xml:space="preserve">18、</w:t>
      </w:r>
      <w:bookmarkEnd w:id="97"/>
      <w:r/>
      <w:bookmarkEnd w:id="98"/>
      <w:r/>
      <w:bookmarkEnd w:id="99"/>
      <w:r>
        <w:rPr>
          <w:rFonts w:hint="eastAsia" w:ascii="仿宋" w:hAnsi="仿宋" w:eastAsia="仿宋" w:cs="仿宋_GB2312"/>
          <w:b w:val="0"/>
          <w:bCs w:val="0"/>
          <w:color w:val="auto"/>
          <w:highlight w:val="none"/>
        </w:rPr>
        <w:t xml:space="preserve">响应文件提交截止时间</w:t>
      </w:r>
      <w:r/>
    </w:p>
    <w:p>
      <w:pPr>
        <w:ind w:firstLine="560"/>
        <w:spacing w:line="520" w:lineRule="exact"/>
        <w:rPr>
          <w:rFonts w:ascii="仿宋" w:hAnsi="仿宋" w:eastAsia="仿宋" w:cs="黑体"/>
          <w:bCs/>
          <w:i/>
          <w:color w:val="auto"/>
          <w:sz w:val="28"/>
          <w:szCs w:val="28"/>
          <w:highlight w:val="none"/>
          <w:u w:val="single"/>
        </w:rPr>
      </w:pPr>
      <w:r>
        <w:rPr>
          <w:rFonts w:hint="eastAsia" w:ascii="仿宋" w:hAnsi="仿宋" w:eastAsia="仿宋" w:cs="黑体"/>
          <w:i/>
          <w:color w:val="auto"/>
          <w:sz w:val="28"/>
          <w:szCs w:val="28"/>
          <w:highlight w:val="none"/>
          <w:u w:val="single"/>
        </w:rPr>
        <w:t xml:space="preserve">18.1</w:t>
      </w:r>
      <w:r>
        <w:rPr>
          <w:rFonts w:hint="eastAsia" w:ascii="仿宋" w:hAnsi="仿宋" w:eastAsia="仿宋" w:cs="黑体"/>
          <w:bCs/>
          <w:i/>
          <w:color w:val="auto"/>
          <w:sz w:val="28"/>
          <w:szCs w:val="28"/>
          <w:highlight w:val="none"/>
          <w:u w:val="single"/>
        </w:rPr>
        <w:t xml:space="preserve"> 供应商上传电子响应文件的时间不得迟于征集公告中规定的截止时间。</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供应商应充分考虑到网络环境、网络带宽等风险因素，如因供应商自身原因造成的电子响应文件上传不成功的按照本征集文件第二章第26.1.2条规定做无效响应处理。</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18.2</w:t>
      </w:r>
      <w:r>
        <w:rPr>
          <w:rFonts w:hint="eastAsia" w:ascii="仿宋" w:hAnsi="仿宋" w:eastAsia="仿宋" w:cs="仿宋_GB2312"/>
          <w:bCs/>
          <w:color w:val="auto"/>
          <w:sz w:val="28"/>
          <w:szCs w:val="28"/>
          <w:highlight w:val="none"/>
        </w:rPr>
        <w:t xml:space="preserve"> 本公司可以按照规定，通过修改征集文件酌情延长截止日期，在此情况下，供应商的所有权利和义务以及供应商受制的截止日期均应以延长后新的截止日期为准。</w:t>
      </w:r>
      <w:r/>
    </w:p>
    <w:p>
      <w:pPr>
        <w:pStyle w:val="686"/>
        <w:ind w:firstLine="560"/>
        <w:spacing w:before="0" w:after="0" w:line="520" w:lineRule="exact"/>
        <w:rPr>
          <w:rFonts w:ascii="仿宋" w:hAnsi="仿宋" w:eastAsia="仿宋" w:cs="仿宋_GB2312"/>
          <w:b w:val="0"/>
          <w:bCs w:val="0"/>
          <w:color w:val="auto"/>
          <w:highlight w:val="none"/>
        </w:rPr>
      </w:pPr>
      <w:r/>
      <w:bookmarkStart w:id="100" w:name="_Toc513029227"/>
      <w:r/>
      <w:bookmarkStart w:id="101" w:name="_Toc16938543"/>
      <w:r/>
      <w:bookmarkStart w:id="102" w:name="_Toc20823299"/>
      <w:r>
        <w:rPr>
          <w:rFonts w:hint="eastAsia" w:ascii="仿宋" w:hAnsi="仿宋" w:eastAsia="仿宋" w:cs="仿宋_GB2312"/>
          <w:b w:val="0"/>
          <w:bCs w:val="0"/>
          <w:color w:val="auto"/>
          <w:highlight w:val="none"/>
        </w:rPr>
        <w:t xml:space="preserve">19、</w:t>
      </w:r>
      <w:bookmarkEnd w:id="100"/>
      <w:r/>
      <w:bookmarkEnd w:id="101"/>
      <w:r/>
      <w:bookmarkEnd w:id="102"/>
      <w:r>
        <w:rPr>
          <w:rFonts w:hint="eastAsia" w:ascii="仿宋" w:hAnsi="仿宋" w:eastAsia="仿宋" w:cs="仿宋_GB2312"/>
          <w:b w:val="0"/>
          <w:bCs w:val="0"/>
          <w:color w:val="auto"/>
          <w:highlight w:val="none"/>
        </w:rPr>
        <w:t xml:space="preserve">响应文件的拒收</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19.1 本公司拒绝接收在其规定的响应文件提交截止时间后上传的任何响应文件。</w:t>
      </w:r>
      <w:r/>
    </w:p>
    <w:p>
      <w:pPr>
        <w:pStyle w:val="686"/>
        <w:ind w:firstLine="560"/>
        <w:spacing w:before="0" w:after="0" w:line="520" w:lineRule="exact"/>
        <w:rPr>
          <w:rFonts w:ascii="仿宋" w:hAnsi="仿宋" w:eastAsia="仿宋" w:cs="仿宋_GB2312"/>
          <w:b w:val="0"/>
          <w:bCs w:val="0"/>
          <w:color w:val="auto"/>
          <w:highlight w:val="none"/>
        </w:rPr>
      </w:pPr>
      <w:r/>
      <w:bookmarkStart w:id="103" w:name="_Toc513029228"/>
      <w:r/>
      <w:bookmarkStart w:id="104" w:name="_Toc20823300"/>
      <w:r/>
      <w:bookmarkStart w:id="105" w:name="_Toc16938544"/>
      <w:r>
        <w:rPr>
          <w:rFonts w:hint="eastAsia" w:ascii="仿宋" w:hAnsi="仿宋" w:eastAsia="仿宋" w:cs="仿宋_GB2312"/>
          <w:b w:val="0"/>
          <w:bCs w:val="0"/>
          <w:color w:val="auto"/>
          <w:highlight w:val="none"/>
        </w:rPr>
        <w:t xml:space="preserve">20、响应文件的撤回和修改</w:t>
      </w:r>
      <w:bookmarkEnd w:id="103"/>
      <w:r/>
      <w:bookmarkEnd w:id="104"/>
      <w:r/>
      <w:bookmarkEnd w:id="105"/>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20.1 响应文件的撤回</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20.1.1 电子响应文件的撤回</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供应商可在响应文件提交截止时间前，撤回其电子响应文件，具体操作方法见“苏采云”系统《操作指南》。</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20.1.2 供应商撤回电子响应文件，则认为其不再参与本项采购活动。</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20.2 响应文件的修改</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供应商可在响应文件提交截止时间前，对其电子响应文件进行修改，具体操作方法见“苏采云”系统《操作指南》。</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20.3</w:t>
      </w:r>
      <w:r>
        <w:rPr>
          <w:rFonts w:hint="eastAsia" w:ascii="仿宋" w:hAnsi="仿宋" w:eastAsia="仿宋" w:cs="仿宋_GB2312"/>
          <w:bCs/>
          <w:color w:val="auto"/>
          <w:sz w:val="28"/>
          <w:szCs w:val="28"/>
          <w:highlight w:val="none"/>
        </w:rPr>
        <w:t xml:space="preserve"> 在</w:t>
      </w:r>
      <w:r>
        <w:rPr>
          <w:rFonts w:hint="eastAsia" w:ascii="仿宋" w:hAnsi="仿宋" w:eastAsia="仿宋" w:cs="仿宋_GB2312"/>
          <w:color w:val="auto"/>
          <w:sz w:val="28"/>
          <w:szCs w:val="28"/>
          <w:highlight w:val="none"/>
        </w:rPr>
        <w:t xml:space="preserve">响应文件提交截止时间</w:t>
      </w:r>
      <w:r>
        <w:rPr>
          <w:rFonts w:hint="eastAsia" w:ascii="仿宋" w:hAnsi="仿宋" w:eastAsia="仿宋" w:cs="仿宋_GB2312"/>
          <w:bCs/>
          <w:color w:val="auto"/>
          <w:sz w:val="28"/>
          <w:szCs w:val="28"/>
          <w:highlight w:val="none"/>
        </w:rPr>
        <w:t xml:space="preserve">之后，供应商不得对其电子响应文件作任何修改。</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20.4</w:t>
      </w:r>
      <w:r>
        <w:rPr>
          <w:rFonts w:hint="eastAsia" w:ascii="仿宋" w:hAnsi="仿宋" w:eastAsia="仿宋" w:cs="仿宋_GB2312"/>
          <w:bCs/>
          <w:color w:val="auto"/>
          <w:sz w:val="28"/>
          <w:szCs w:val="28"/>
          <w:highlight w:val="none"/>
        </w:rPr>
        <w:t xml:space="preserve"> 在</w:t>
      </w:r>
      <w:r>
        <w:rPr>
          <w:rFonts w:hint="eastAsia" w:ascii="仿宋" w:hAnsi="仿宋" w:eastAsia="仿宋" w:cs="仿宋_GB2312"/>
          <w:color w:val="auto"/>
          <w:sz w:val="28"/>
          <w:szCs w:val="28"/>
          <w:highlight w:val="none"/>
        </w:rPr>
        <w:t xml:space="preserve">响应文件提交截止时间</w:t>
      </w:r>
      <w:r>
        <w:rPr>
          <w:rFonts w:hint="eastAsia" w:ascii="仿宋" w:hAnsi="仿宋" w:eastAsia="仿宋" w:cs="仿宋_GB2312"/>
          <w:bCs/>
          <w:color w:val="auto"/>
          <w:sz w:val="28"/>
          <w:szCs w:val="28"/>
          <w:highlight w:val="none"/>
        </w:rPr>
        <w:t xml:space="preserve">至征集文件中规定的响应文件有效期满之间的这段时间内，供应商不得撤回其电子响应文件。</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bookmarkStart w:id="106" w:name="_Toc16938545"/>
      <w:r/>
      <w:bookmarkStart w:id="107" w:name="_Toc513029229"/>
      <w:r/>
      <w:bookmarkStart w:id="108" w:name="_Toc120614218"/>
      <w:r/>
      <w:bookmarkStart w:id="109" w:name="_Toc20823301"/>
      <w:r>
        <w:rPr>
          <w:rFonts w:hint="eastAsia" w:ascii="仿宋" w:hAnsi="仿宋" w:eastAsia="仿宋" w:cs="黑体"/>
          <w:b w:val="0"/>
          <w:bCs w:val="0"/>
          <w:color w:val="auto"/>
          <w:sz w:val="28"/>
          <w:szCs w:val="28"/>
          <w:highlight w:val="none"/>
        </w:rPr>
        <w:t xml:space="preserve">五、响应文件的开启与</w:t>
      </w:r>
      <w:bookmarkEnd w:id="106"/>
      <w:r/>
      <w:bookmarkEnd w:id="107"/>
      <w:r/>
      <w:bookmarkEnd w:id="108"/>
      <w:r/>
      <w:bookmarkEnd w:id="109"/>
      <w:r>
        <w:rPr>
          <w:rFonts w:hint="eastAsia" w:ascii="仿宋" w:hAnsi="仿宋" w:eastAsia="仿宋" w:cs="黑体"/>
          <w:b w:val="0"/>
          <w:bCs w:val="0"/>
          <w:color w:val="auto"/>
          <w:sz w:val="28"/>
          <w:szCs w:val="28"/>
          <w:highlight w:val="none"/>
        </w:rPr>
        <w:t xml:space="preserve">评审</w:t>
      </w:r>
      <w:r/>
    </w:p>
    <w:p>
      <w:pPr>
        <w:pStyle w:val="686"/>
        <w:ind w:firstLine="560"/>
        <w:spacing w:before="0" w:after="0" w:line="520" w:lineRule="exact"/>
        <w:rPr>
          <w:rFonts w:ascii="仿宋" w:hAnsi="仿宋" w:eastAsia="仿宋" w:cs="仿宋_GB2312"/>
          <w:b w:val="0"/>
          <w:bCs w:val="0"/>
          <w:color w:val="auto"/>
          <w:highlight w:val="none"/>
        </w:rPr>
      </w:pPr>
      <w:r/>
      <w:bookmarkStart w:id="110" w:name="_Toc513029230"/>
      <w:r/>
      <w:bookmarkStart w:id="111" w:name="_Toc20823302"/>
      <w:r/>
      <w:bookmarkStart w:id="112" w:name="_Toc16938546"/>
      <w:r>
        <w:rPr>
          <w:rFonts w:hint="eastAsia" w:ascii="仿宋" w:hAnsi="仿宋" w:eastAsia="仿宋" w:cs="仿宋_GB2312"/>
          <w:b w:val="0"/>
          <w:bCs w:val="0"/>
          <w:color w:val="auto"/>
          <w:highlight w:val="none"/>
        </w:rPr>
        <w:t xml:space="preserve">21、</w:t>
      </w:r>
      <w:bookmarkEnd w:id="110"/>
      <w:r/>
      <w:bookmarkEnd w:id="111"/>
      <w:r/>
      <w:bookmarkEnd w:id="112"/>
      <w:r>
        <w:rPr>
          <w:rFonts w:hint="eastAsia" w:ascii="仿宋" w:hAnsi="仿宋" w:eastAsia="仿宋" w:cs="仿宋_GB2312"/>
          <w:b w:val="0"/>
          <w:bCs w:val="0"/>
          <w:color w:val="auto"/>
          <w:highlight w:val="none"/>
        </w:rPr>
        <w:t xml:space="preserve">响应文件的开启</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21.1</w:t>
      </w:r>
      <w:r>
        <w:rPr>
          <w:rFonts w:hint="eastAsia" w:ascii="仿宋" w:hAnsi="仿宋" w:eastAsia="仿宋" w:cs="仿宋_GB2312"/>
          <w:bCs/>
          <w:color w:val="auto"/>
          <w:sz w:val="28"/>
          <w:szCs w:val="28"/>
          <w:highlight w:val="none"/>
        </w:rPr>
        <w:t xml:space="preserve"> 本公司将在征集公告中规定的时间和地点组织开启响应文件</w:t>
      </w:r>
      <w:r>
        <w:rPr>
          <w:rFonts w:hint="eastAsia" w:ascii="仿宋" w:hAnsi="仿宋" w:eastAsia="仿宋" w:cs="仿宋_GB2312"/>
          <w:color w:val="auto"/>
          <w:sz w:val="28"/>
          <w:szCs w:val="28"/>
          <w:highlight w:val="none"/>
        </w:rPr>
        <w:t xml:space="preserve">。供应商应当按照“苏采云”系统《操作指南》规定，参加响应文件开启和</w:t>
      </w:r>
      <w:r>
        <w:rPr>
          <w:rFonts w:hint="eastAsia" w:ascii="仿宋" w:hAnsi="仿宋" w:eastAsia="仿宋" w:cs="仿宋_GB2312"/>
          <w:b/>
          <w:color w:val="auto"/>
          <w:sz w:val="28"/>
          <w:szCs w:val="28"/>
          <w:highlight w:val="none"/>
        </w:rPr>
        <w:t xml:space="preserve">在“苏采云”系统规定的时间内对电子响应文件进行解密。</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21.2</w:t>
      </w:r>
      <w:r>
        <w:rPr>
          <w:rFonts w:hint="eastAsia" w:ascii="仿宋" w:hAnsi="仿宋" w:eastAsia="仿宋" w:cs="仿宋_GB2312"/>
          <w:color w:val="auto"/>
          <w:sz w:val="28"/>
          <w:szCs w:val="28"/>
          <w:highlight w:val="none"/>
        </w:rPr>
        <w:t xml:space="preserve">响应文件开启仪式由本公司组织,</w:t>
      </w:r>
      <w:r>
        <w:rPr>
          <w:rFonts w:hint="eastAsia" w:ascii="仿宋" w:hAnsi="仿宋" w:eastAsia="仿宋" w:cs="仿宋_GB2312"/>
          <w:bCs/>
          <w:color w:val="auto"/>
          <w:sz w:val="28"/>
          <w:szCs w:val="28"/>
          <w:highlight w:val="none"/>
        </w:rPr>
        <w:t xml:space="preserve"> “苏采云”</w:t>
      </w:r>
      <w:r>
        <w:rPr>
          <w:rFonts w:hint="eastAsia" w:ascii="仿宋" w:hAnsi="仿宋" w:eastAsia="仿宋" w:cs="仿宋_GB2312"/>
          <w:color w:val="auto"/>
          <w:sz w:val="28"/>
          <w:szCs w:val="28"/>
          <w:highlight w:val="none"/>
        </w:rPr>
        <w:t xml:space="preserve">系统将自动公布各供应商的报价。</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21.3供应商在</w:t>
      </w:r>
      <w:r>
        <w:rPr>
          <w:rFonts w:hint="eastAsia" w:ascii="仿宋" w:hAnsi="仿宋" w:eastAsia="仿宋" w:cs="仿宋_GB2312"/>
          <w:color w:val="auto"/>
          <w:sz w:val="28"/>
          <w:szCs w:val="28"/>
          <w:highlight w:val="none"/>
        </w:rPr>
        <w:t xml:space="preserve">响应文件开启</w:t>
      </w:r>
      <w:r>
        <w:rPr>
          <w:rFonts w:hint="eastAsia" w:ascii="仿宋" w:hAnsi="仿宋" w:eastAsia="仿宋" w:cs="仿宋_GB2312"/>
          <w:bCs/>
          <w:color w:val="auto"/>
          <w:sz w:val="28"/>
          <w:szCs w:val="28"/>
          <w:highlight w:val="none"/>
        </w:rPr>
        <w:t xml:space="preserve">过程中涉及到的</w:t>
      </w:r>
      <w:r>
        <w:rPr>
          <w:rFonts w:hint="eastAsia" w:ascii="仿宋" w:hAnsi="仿宋" w:eastAsia="仿宋" w:cs="仿宋_GB2312"/>
          <w:color w:val="auto"/>
          <w:sz w:val="28"/>
          <w:szCs w:val="28"/>
          <w:highlight w:val="none"/>
        </w:rPr>
        <w:t xml:space="preserve">响应</w:t>
      </w:r>
      <w:r>
        <w:rPr>
          <w:rFonts w:hint="eastAsia" w:ascii="仿宋" w:hAnsi="仿宋" w:eastAsia="仿宋" w:cs="仿宋_GB2312"/>
          <w:bCs/>
          <w:color w:val="auto"/>
          <w:sz w:val="28"/>
          <w:szCs w:val="28"/>
          <w:highlight w:val="none"/>
        </w:rPr>
        <w:t xml:space="preserve">文件解密、结果确认等工作，应按照“苏采云”系统《操作指南》规定执行。</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21.4</w:t>
      </w:r>
      <w:r>
        <w:rPr>
          <w:rFonts w:hint="eastAsia" w:ascii="仿宋" w:hAnsi="仿宋" w:eastAsia="仿宋" w:cs="仿宋_GB2312"/>
          <w:bCs/>
          <w:color w:val="auto"/>
          <w:sz w:val="28"/>
          <w:szCs w:val="28"/>
          <w:highlight w:val="none"/>
        </w:rPr>
        <w:t xml:space="preserve">供应商</w:t>
      </w:r>
      <w:r>
        <w:rPr>
          <w:rFonts w:hint="eastAsia" w:ascii="仿宋" w:hAnsi="仿宋" w:eastAsia="仿宋" w:cs="仿宋_GB2312"/>
          <w:color w:val="auto"/>
          <w:sz w:val="28"/>
          <w:szCs w:val="28"/>
          <w:highlight w:val="none"/>
        </w:rPr>
        <w:t xml:space="preserve">如果对响应文件开启过程和开启记录有疑义，应当根据“苏采云”系统《操作指南》规定提出，如 “苏采云”系统中《报价记录表》宣布后5分钟内未提出的，视同认可开启结果。</w:t>
      </w:r>
      <w:r/>
    </w:p>
    <w:p>
      <w:pPr>
        <w:pStyle w:val="686"/>
        <w:ind w:firstLine="560"/>
        <w:spacing w:before="0" w:after="0" w:line="520" w:lineRule="exact"/>
        <w:rPr>
          <w:rFonts w:ascii="仿宋" w:hAnsi="仿宋" w:eastAsia="仿宋" w:cs="仿宋_GB2312"/>
          <w:b w:val="0"/>
          <w:bCs w:val="0"/>
          <w:color w:val="auto"/>
          <w:highlight w:val="none"/>
        </w:rPr>
      </w:pPr>
      <w:r/>
      <w:bookmarkStart w:id="113" w:name="_Toc16938547"/>
      <w:r/>
      <w:bookmarkStart w:id="114" w:name="_Toc20823303"/>
      <w:r/>
      <w:bookmarkStart w:id="115" w:name="_Toc513029231"/>
      <w:r>
        <w:rPr>
          <w:rFonts w:hint="eastAsia" w:ascii="仿宋" w:hAnsi="仿宋" w:eastAsia="仿宋" w:cs="仿宋_GB2312"/>
          <w:b w:val="0"/>
          <w:bCs w:val="0"/>
          <w:color w:val="auto"/>
          <w:highlight w:val="none"/>
        </w:rPr>
        <w:t xml:space="preserve">22、评审小组</w:t>
      </w:r>
      <w:r/>
    </w:p>
    <w:p>
      <w:pPr>
        <w:ind w:firstLine="560"/>
        <w:spacing w:line="520" w:lineRule="exact"/>
        <w:rPr>
          <w:rFonts w:ascii="仿宋" w:hAnsi="仿宋" w:eastAsia="仿宋" w:cs="仿宋_GB2312"/>
          <w:b/>
          <w:color w:val="auto"/>
          <w:sz w:val="28"/>
          <w:szCs w:val="28"/>
          <w:highlight w:val="none"/>
        </w:rPr>
      </w:pPr>
      <w:r>
        <w:rPr>
          <w:rFonts w:hint="eastAsia" w:ascii="仿宋" w:hAnsi="仿宋" w:eastAsia="仿宋" w:cs="仿宋_GB2312"/>
          <w:color w:val="auto"/>
          <w:sz w:val="28"/>
          <w:szCs w:val="28"/>
          <w:highlight w:val="none"/>
        </w:rPr>
        <w:t xml:space="preserve">22.1</w:t>
      </w:r>
      <w:r>
        <w:rPr>
          <w:rFonts w:hint="eastAsia" w:ascii="仿宋" w:hAnsi="仿宋" w:eastAsia="仿宋" w:cs="仿宋_GB2312"/>
          <w:b/>
          <w:color w:val="auto"/>
          <w:sz w:val="28"/>
          <w:szCs w:val="28"/>
          <w:highlight w:val="none"/>
        </w:rPr>
        <w:t xml:space="preserve"> </w:t>
      </w:r>
      <w:r>
        <w:rPr>
          <w:rFonts w:hint="eastAsia" w:ascii="仿宋" w:hAnsi="仿宋" w:eastAsia="仿宋" w:cs="仿宋_GB2312"/>
          <w:color w:val="auto"/>
          <w:sz w:val="28"/>
          <w:szCs w:val="28"/>
          <w:highlight w:val="none"/>
        </w:rPr>
        <w:t xml:space="preserve">响应文件开启后，本公司将立即组织评审小组进行项目评审。</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22.2 评审小组由技术、经济等方面的专家组成，且人员构成符合政府采购有关规定。</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22.3评审小组独立工作，负责评审所有响应文件并确定入围供应商。</w:t>
      </w:r>
      <w:r/>
    </w:p>
    <w:p>
      <w:pPr>
        <w:pStyle w:val="686"/>
        <w:ind w:firstLine="560"/>
        <w:spacing w:before="0" w:after="0" w:line="520" w:lineRule="exact"/>
        <w:rPr>
          <w:rFonts w:ascii="仿宋" w:hAnsi="仿宋" w:eastAsia="仿宋" w:cs="仿宋_GB2312"/>
          <w:b w:val="0"/>
          <w:bCs w:val="0"/>
          <w:color w:val="auto"/>
          <w:highlight w:val="none"/>
        </w:rPr>
      </w:pPr>
      <w:r>
        <w:rPr>
          <w:rFonts w:hint="eastAsia" w:ascii="仿宋" w:hAnsi="仿宋" w:eastAsia="仿宋" w:cs="仿宋_GB2312"/>
          <w:b w:val="0"/>
          <w:bCs w:val="0"/>
          <w:color w:val="auto"/>
          <w:highlight w:val="none"/>
        </w:rPr>
        <w:t xml:space="preserve">23、评审过程的保密与公正</w:t>
      </w:r>
      <w:bookmarkEnd w:id="113"/>
      <w:r/>
      <w:bookmarkEnd w:id="114"/>
      <w:r/>
      <w:bookmarkEnd w:id="115"/>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23.1</w:t>
      </w:r>
      <w:r>
        <w:rPr>
          <w:rFonts w:hint="eastAsia" w:ascii="仿宋" w:hAnsi="仿宋" w:eastAsia="仿宋" w:cs="仿宋_GB2312"/>
          <w:bCs/>
          <w:color w:val="auto"/>
          <w:sz w:val="28"/>
          <w:szCs w:val="28"/>
          <w:highlight w:val="none"/>
        </w:rPr>
        <w:t xml:space="preserve">凡是与审查、澄清、评价和比较的有关资料以及授标建议等，评审小组成员、本公司均不得向供应商或与评审工作无关的其他人员透露。</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23.2在评审过程中，</w:t>
      </w:r>
      <w:r>
        <w:rPr>
          <w:rFonts w:hint="eastAsia" w:ascii="仿宋" w:hAnsi="仿宋" w:eastAsia="仿宋" w:cs="仿宋_GB2312"/>
          <w:bCs/>
          <w:color w:val="auto"/>
          <w:sz w:val="28"/>
          <w:szCs w:val="28"/>
          <w:highlight w:val="none"/>
        </w:rPr>
        <w:t xml:space="preserve">供应商</w:t>
      </w:r>
      <w:r>
        <w:rPr>
          <w:rFonts w:hint="eastAsia" w:ascii="仿宋" w:hAnsi="仿宋" w:eastAsia="仿宋" w:cs="仿宋_GB2312"/>
          <w:color w:val="auto"/>
          <w:sz w:val="28"/>
          <w:szCs w:val="28"/>
          <w:highlight w:val="none"/>
        </w:rPr>
        <w:t xml:space="preserve">不得以任何行为影响评审过程，否则其响应文件将被作为无效响应文件。</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23.3在评审期间，本公司将设专门人员与供应商联系。</w:t>
      </w:r>
      <w:r/>
    </w:p>
    <w:p>
      <w:pPr>
        <w:pStyle w:val="686"/>
        <w:ind w:firstLine="560"/>
        <w:spacing w:before="0" w:after="0" w:line="520" w:lineRule="exact"/>
        <w:rPr>
          <w:rFonts w:ascii="仿宋" w:hAnsi="仿宋" w:eastAsia="仿宋" w:cs="仿宋_GB2312"/>
          <w:b w:val="0"/>
          <w:bCs w:val="0"/>
          <w:color w:val="auto"/>
          <w:highlight w:val="none"/>
        </w:rPr>
      </w:pPr>
      <w:r/>
      <w:bookmarkStart w:id="116" w:name="_Toc513029232"/>
      <w:r/>
      <w:bookmarkStart w:id="117" w:name="_Toc16938548"/>
      <w:r/>
      <w:bookmarkStart w:id="118" w:name="_Toc20823304"/>
      <w:r>
        <w:rPr>
          <w:rFonts w:hint="eastAsia" w:ascii="仿宋" w:hAnsi="仿宋" w:eastAsia="仿宋" w:cs="仿宋_GB2312"/>
          <w:b w:val="0"/>
          <w:bCs w:val="0"/>
          <w:color w:val="auto"/>
          <w:highlight w:val="none"/>
        </w:rPr>
        <w:t xml:space="preserve">24．响应文件的澄清</w:t>
      </w:r>
      <w:bookmarkEnd w:id="116"/>
      <w:r/>
      <w:bookmarkEnd w:id="117"/>
      <w:r/>
      <w:bookmarkEnd w:id="118"/>
      <w:r/>
      <w:r/>
    </w:p>
    <w:p>
      <w:pPr>
        <w:ind w:firstLine="560"/>
        <w:spacing w:line="520" w:lineRule="exact"/>
        <w:rPr>
          <w:rFonts w:ascii="仿宋" w:hAnsi="仿宋" w:eastAsia="仿宋" w:cs="仿宋_GB2312"/>
          <w:color w:val="auto"/>
          <w:sz w:val="28"/>
          <w:szCs w:val="28"/>
          <w:highlight w:val="none"/>
        </w:rPr>
      </w:pPr>
      <w:r/>
      <w:bookmarkStart w:id="119" w:name="_Toc20823305"/>
      <w:r/>
      <w:bookmarkStart w:id="120" w:name="_Toc16938549"/>
      <w:r/>
      <w:bookmarkStart w:id="121" w:name="_Toc513029233"/>
      <w:r>
        <w:rPr>
          <w:rFonts w:hint="eastAsia" w:ascii="仿宋" w:hAnsi="仿宋" w:eastAsia="仿宋" w:cs="仿宋_GB2312"/>
          <w:color w:val="auto"/>
          <w:sz w:val="28"/>
          <w:szCs w:val="28"/>
          <w:highlight w:val="none"/>
        </w:rPr>
        <w:t xml:space="preserve">24.1评审期间，对于响应文件中含义不明确、同类问题表述不一致或者有明显文字和计算错误的内容，</w:t>
      </w:r>
      <w:r>
        <w:rPr>
          <w:rFonts w:hint="eastAsia" w:ascii="仿宋" w:hAnsi="仿宋" w:eastAsia="仿宋" w:cs="仿宋_GB2312"/>
          <w:bCs/>
          <w:color w:val="auto"/>
          <w:sz w:val="28"/>
          <w:szCs w:val="28"/>
          <w:highlight w:val="none"/>
        </w:rPr>
        <w:t xml:space="preserve">评审小组</w:t>
      </w:r>
      <w:r>
        <w:rPr>
          <w:rFonts w:hint="eastAsia" w:ascii="仿宋" w:hAnsi="仿宋" w:eastAsia="仿宋" w:cs="仿宋_GB2312"/>
          <w:color w:val="auto"/>
          <w:sz w:val="28"/>
          <w:szCs w:val="28"/>
          <w:highlight w:val="none"/>
        </w:rPr>
        <w:t xml:space="preserve">将在“苏采云”系统中要求供应商作出必要的澄清、说明和补正。</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24.2收到</w:t>
      </w:r>
      <w:r>
        <w:rPr>
          <w:rFonts w:hint="eastAsia" w:ascii="仿宋" w:hAnsi="仿宋" w:eastAsia="仿宋" w:cs="仿宋_GB2312"/>
          <w:bCs/>
          <w:color w:val="auto"/>
          <w:sz w:val="28"/>
          <w:szCs w:val="28"/>
          <w:highlight w:val="none"/>
        </w:rPr>
        <w:t xml:space="preserve">评审小组</w:t>
      </w:r>
      <w:r>
        <w:rPr>
          <w:rFonts w:hint="eastAsia" w:ascii="仿宋" w:hAnsi="仿宋" w:eastAsia="仿宋" w:cs="仿宋_GB2312"/>
          <w:color w:val="auto"/>
          <w:sz w:val="28"/>
          <w:szCs w:val="28"/>
          <w:highlight w:val="none"/>
        </w:rPr>
        <w:t xml:space="preserve">澄清、说明和补正要求的供应商应派人按</w:t>
      </w:r>
      <w:r>
        <w:rPr>
          <w:rFonts w:hint="eastAsia" w:ascii="仿宋" w:hAnsi="仿宋" w:eastAsia="仿宋" w:cs="仿宋_GB2312"/>
          <w:bCs/>
          <w:color w:val="auto"/>
          <w:sz w:val="28"/>
          <w:szCs w:val="28"/>
          <w:highlight w:val="none"/>
        </w:rPr>
        <w:t xml:space="preserve">评审小组</w:t>
      </w:r>
      <w:r>
        <w:rPr>
          <w:rFonts w:hint="eastAsia" w:ascii="仿宋" w:hAnsi="仿宋" w:eastAsia="仿宋" w:cs="仿宋_GB2312"/>
          <w:color w:val="auto"/>
          <w:sz w:val="28"/>
          <w:szCs w:val="28"/>
          <w:highlight w:val="none"/>
        </w:rPr>
        <w:t xml:space="preserve">规定的时间和格式在“苏采云”系统中做出澄清、说明和补正，并加盖CA电子公章。澄清、说明或者补正不得超出征集文件的范围或者改变响应文件的实质性内容。具体操作方式见</w:t>
      </w:r>
      <w:r>
        <w:rPr>
          <w:rFonts w:hint="eastAsia" w:ascii="仿宋" w:hAnsi="仿宋" w:eastAsia="仿宋" w:cs="仿宋_GB2312"/>
          <w:bCs/>
          <w:color w:val="auto"/>
          <w:sz w:val="28"/>
          <w:szCs w:val="28"/>
          <w:highlight w:val="none"/>
        </w:rPr>
        <w:t xml:space="preserve">“苏采云”系统《操作指南》</w:t>
      </w:r>
      <w:r>
        <w:rPr>
          <w:rFonts w:hint="eastAsia" w:ascii="仿宋" w:hAnsi="仿宋" w:eastAsia="仿宋" w:cs="仿宋_GB2312"/>
          <w:color w:val="auto"/>
          <w:sz w:val="28"/>
          <w:szCs w:val="28"/>
          <w:highlight w:val="none"/>
        </w:rPr>
        <w:t xml:space="preserve">。</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24.3供应商如未按规定做出澄清、说明和补正，其风险由供应商自行承担。</w:t>
      </w:r>
      <w:r/>
    </w:p>
    <w:p>
      <w:pPr>
        <w:pStyle w:val="686"/>
        <w:ind w:firstLine="560"/>
        <w:spacing w:before="0" w:after="0" w:line="520" w:lineRule="exact"/>
        <w:rPr>
          <w:rFonts w:ascii="仿宋" w:hAnsi="仿宋" w:eastAsia="仿宋" w:cs="仿宋_GB2312"/>
          <w:b w:val="0"/>
          <w:bCs w:val="0"/>
          <w:color w:val="auto"/>
          <w:highlight w:val="none"/>
        </w:rPr>
      </w:pPr>
      <w:r>
        <w:rPr>
          <w:rFonts w:hint="eastAsia" w:ascii="仿宋" w:hAnsi="仿宋" w:eastAsia="仿宋" w:cs="仿宋_GB2312"/>
          <w:b w:val="0"/>
          <w:bCs w:val="0"/>
          <w:color w:val="auto"/>
          <w:highlight w:val="none"/>
        </w:rPr>
        <w:t xml:space="preserve">25、对响应文件的初审</w:t>
      </w:r>
      <w:bookmarkEnd w:id="119"/>
      <w:r/>
      <w:bookmarkEnd w:id="120"/>
      <w:r/>
      <w:bookmarkEnd w:id="121"/>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25.1</w:t>
      </w:r>
      <w:r>
        <w:rPr>
          <w:rFonts w:hint="eastAsia" w:ascii="仿宋" w:hAnsi="仿宋" w:eastAsia="仿宋" w:cs="仿宋_GB2312"/>
          <w:bCs/>
          <w:color w:val="auto"/>
          <w:sz w:val="28"/>
          <w:szCs w:val="28"/>
          <w:highlight w:val="none"/>
        </w:rPr>
        <w:t xml:space="preserve">响应文件初审分为资格审查和符合性审查。</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25.1.1 资格审查：依据法律法规和征集文件规定的资格要求对供应商的资格证明文件进行审查。</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在进行资格审查的同时，本公司将在“信用中国”网站（www.creditchina.gov.cn）查询供应商的信用记录，以确定供应商是否具备参加本次采购活动的资格。查询结果将以网页打印的形式留存并归档。</w:t>
      </w:r>
      <w:r/>
    </w:p>
    <w:p>
      <w:pPr>
        <w:ind w:firstLine="562"/>
        <w:jc w:val="left"/>
        <w:spacing w:line="56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响应文件的初审</w:t>
      </w:r>
      <w:r/>
    </w:p>
    <w:p>
      <w:pPr>
        <w:ind w:firstLine="560"/>
        <w:jc w:val="left"/>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1、在详细评标之前，</w:t>
      </w:r>
      <w:r>
        <w:rPr>
          <w:rFonts w:hint="eastAsia" w:ascii="仿宋" w:hAnsi="仿宋" w:eastAsia="仿宋"/>
          <w:color w:val="auto"/>
          <w:sz w:val="28"/>
          <w:szCs w:val="28"/>
          <w:highlight w:val="none"/>
          <w:lang w:eastAsia="zh-CN"/>
        </w:rPr>
        <w:t xml:space="preserve">征集人</w:t>
      </w:r>
      <w:r>
        <w:rPr>
          <w:rFonts w:hint="eastAsia" w:ascii="仿宋" w:hAnsi="仿宋" w:eastAsia="仿宋"/>
          <w:color w:val="auto"/>
          <w:sz w:val="28"/>
          <w:szCs w:val="28"/>
          <w:highlight w:val="none"/>
        </w:rPr>
        <w:t xml:space="preserve">、框架协议采购小组将首先对响应文件的资格性、符合性进行审查，确定不合格供应商和进入详细评审阶段的供应商名单。其内容主要包括：①供应商的资格是否符合征集文件中的要求②供应商所提供服务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或货物</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是否符合征集文件的要求③响应文件内容是否齐全④响应文件签署情况⑤对服务要求的响应情况。</w:t>
      </w:r>
      <w:r/>
    </w:p>
    <w:p>
      <w:pPr>
        <w:ind w:firstLine="560"/>
        <w:jc w:val="left"/>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2、存在重大偏离的响应文件为无效投标。所谓重大偏离是指明显不能满足征集文件规定的供货期、供货数量、质量、性能及技术参数、服务等要求。不能满足征集文件要求重大偏离的认定须经评标委</w:t>
      </w:r>
      <w:r>
        <w:rPr>
          <w:rFonts w:hint="eastAsia" w:ascii="仿宋" w:hAnsi="仿宋" w:eastAsia="仿宋"/>
          <w:color w:val="auto"/>
          <w:sz w:val="28"/>
          <w:szCs w:val="28"/>
          <w:highlight w:val="none"/>
          <w:lang w:eastAsia="zh-CN"/>
        </w:rPr>
        <w:t xml:space="preserve">员会</w:t>
      </w:r>
      <w:r>
        <w:rPr>
          <w:rFonts w:hint="eastAsia" w:ascii="仿宋" w:hAnsi="仿宋" w:eastAsia="仿宋"/>
          <w:color w:val="auto"/>
          <w:sz w:val="28"/>
          <w:szCs w:val="28"/>
          <w:highlight w:val="none"/>
        </w:rPr>
        <w:t xml:space="preserve">2/3以上同意。框架协议采购小组认定响应文件的响应性只根据响应文件本身的内容，而不寻求外部的证据。对非实质性响应的响应文件，供应商不能通过修正或</w:t>
      </w:r>
      <w:r>
        <w:rPr>
          <w:rFonts w:hint="eastAsia" w:ascii="仿宋" w:hAnsi="仿宋" w:eastAsia="仿宋"/>
          <w:color w:val="auto"/>
          <w:sz w:val="28"/>
          <w:szCs w:val="28"/>
          <w:highlight w:val="none"/>
          <w:lang w:eastAsia="zh-CN"/>
        </w:rPr>
        <w:t xml:space="preserve">撤销</w:t>
      </w:r>
      <w:r>
        <w:rPr>
          <w:rFonts w:hint="eastAsia" w:ascii="仿宋" w:hAnsi="仿宋" w:eastAsia="仿宋"/>
          <w:color w:val="auto"/>
          <w:sz w:val="28"/>
          <w:szCs w:val="28"/>
          <w:highlight w:val="none"/>
        </w:rPr>
        <w:t xml:space="preserve">不符之处，而使其成为实质性响应文件。</w:t>
      </w:r>
      <w:r/>
    </w:p>
    <w:p>
      <w:pPr>
        <w:spacing w:line="340" w:lineRule="exact"/>
        <w:tabs>
          <w:tab w:val="left" w:pos="-1980" w:leader="none"/>
          <w:tab w:val="left" w:pos="360"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资格性审查资料表如下：</w:t>
      </w:r>
      <w:r/>
    </w:p>
    <w:tbl>
      <w:tblPr>
        <w:tblStyle w:val="693"/>
        <w:tblW w:w="9112"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314"/>
        <w:gridCol w:w="5958"/>
      </w:tblGrid>
      <w:tr>
        <w:trPr>
          <w:trHeight w:val="503"/>
        </w:trPr>
        <w:tc>
          <w:tcPr>
            <w:tcW w:w="840" w:type="dxa"/>
            <w:vAlign w:val="center"/>
            <w:textDirection w:val="lrTb"/>
            <w:noWrap w:val="false"/>
          </w:tcPr>
          <w:p>
            <w:pPr>
              <w:spacing w:line="52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p>
        </w:tc>
        <w:tc>
          <w:tcPr>
            <w:tcW w:w="2314" w:type="dxa"/>
            <w:vAlign w:val="center"/>
            <w:textDirection w:val="lrTb"/>
            <w:noWrap w:val="false"/>
          </w:tcPr>
          <w:p>
            <w:pPr>
              <w:jc w:val="center"/>
              <w:spacing w:line="52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检查因素</w:t>
            </w:r>
            <w:r/>
          </w:p>
        </w:tc>
        <w:tc>
          <w:tcPr>
            <w:tcW w:w="5958" w:type="dxa"/>
            <w:vAlign w:val="center"/>
            <w:textDirection w:val="lrTb"/>
            <w:noWrap w:val="false"/>
          </w:tcPr>
          <w:p>
            <w:pPr>
              <w:ind w:right="560"/>
              <w:jc w:val="center"/>
              <w:spacing w:line="52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检查内容</w:t>
            </w:r>
            <w:r/>
          </w:p>
        </w:tc>
      </w:tr>
      <w:tr>
        <w:trPr>
          <w:trHeight w:val="605"/>
        </w:trPr>
        <w:tc>
          <w:tcPr>
            <w:tcW w:w="840"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W w:w="2314"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供应商应符合的基本资格条件</w:t>
            </w:r>
            <w:r/>
          </w:p>
        </w:tc>
        <w:tc>
          <w:tcPr>
            <w:tcW w:w="5958"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1、法人或者其他组织的营业执照等证明文件的原件扫描件；</w:t>
            </w:r>
            <w:r/>
          </w:p>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2、近六个月中任意一个月的财务状况报告（资产负债表和利润表）扫描件，或经会计师事务所出具的近两年中任意一个年度的审计报告扫描件，或本年度基本开户银行出具的资信证明扫描件；</w:t>
            </w:r>
            <w:r/>
          </w:p>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3、近六个月中任意一个月缴纳税收和社会保险的凭据扫描件（依法免税或不需要缴纳社会保障资金的，提供相应证明文件扫描件）；</w:t>
            </w:r>
            <w:r/>
          </w:p>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4、法定代表人授权书、授权代表身份证明</w:t>
            </w:r>
            <w:r>
              <w:rPr>
                <w:rFonts w:hint="eastAsia" w:ascii="仿宋" w:hAnsi="仿宋" w:eastAsia="仿宋"/>
                <w:color w:val="auto"/>
                <w:sz w:val="28"/>
                <w:szCs w:val="28"/>
                <w:highlight w:val="none"/>
                <w:lang w:val="en-US" w:eastAsia="zh-CN"/>
              </w:rPr>
              <w:t xml:space="preserve">等</w:t>
            </w:r>
            <w:r>
              <w:rPr>
                <w:rFonts w:hint="eastAsia" w:ascii="仿宋" w:hAnsi="仿宋" w:eastAsia="仿宋"/>
                <w:color w:val="auto"/>
                <w:sz w:val="28"/>
                <w:szCs w:val="28"/>
                <w:highlight w:val="none"/>
              </w:rPr>
              <w:t xml:space="preserve">；</w:t>
            </w:r>
            <w:r/>
          </w:p>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5、参加本项目采购活动前三年内无重大违法记录声明(见响应文件格式附件)；</w:t>
            </w:r>
            <w:r/>
          </w:p>
          <w:p>
            <w:pPr>
              <w:jc w:val="left"/>
              <w:spacing w:line="400" w:lineRule="exact"/>
              <w:rPr>
                <w:rFonts w:ascii="仿宋" w:hAnsi="仿宋" w:eastAsia="仿宋" w:cs="Arial"/>
                <w:color w:val="auto"/>
                <w:sz w:val="32"/>
                <w:szCs w:val="32"/>
                <w:highlight w:val="none"/>
              </w:rPr>
            </w:pPr>
            <w:r>
              <w:rPr>
                <w:rFonts w:hint="eastAsia" w:ascii="仿宋" w:hAnsi="仿宋" w:eastAsia="仿宋" w:cs="Arial"/>
                <w:color w:val="auto"/>
                <w:sz w:val="28"/>
                <w:szCs w:val="28"/>
                <w:highlight w:val="none"/>
              </w:rPr>
              <w:t xml:space="preserve">6、未被列入失信被执行人、重大税收违法案件当事人名单、政府采购严重失信行为记录名单：</w:t>
            </w:r>
            <w:r/>
          </w:p>
          <w:p>
            <w:pPr>
              <w:jc w:val="left"/>
              <w:spacing w:line="400" w:lineRule="exact"/>
              <w:rPr>
                <w:rFonts w:ascii="仿宋" w:hAnsi="仿宋" w:eastAsia="仿宋" w:cs="Arial"/>
                <w:color w:val="auto"/>
                <w:sz w:val="32"/>
                <w:szCs w:val="32"/>
                <w:highlight w:val="none"/>
              </w:rPr>
            </w:pPr>
            <w:r>
              <w:rPr>
                <w:rFonts w:hint="eastAsia" w:ascii="仿宋" w:hAnsi="仿宋" w:eastAsia="仿宋" w:cs="Arial"/>
                <w:color w:val="auto"/>
                <w:sz w:val="28"/>
                <w:szCs w:val="28"/>
                <w:highlight w:val="none"/>
              </w:rPr>
              <w:t xml:space="preserve">（1）信用查询渠道：“信用中国”网站（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Style w:val="736"/>
                <w:rFonts w:hint="eastAsia" w:ascii="仿宋" w:hAnsi="仿宋" w:eastAsia="仿宋" w:cs="Arial"/>
                <w:color w:val="auto"/>
                <w:sz w:val="28"/>
                <w:szCs w:val="28"/>
                <w:highlight w:val="none"/>
              </w:rPr>
              <w:t xml:space="preserve">www.creditchina.gov.cn</w:t>
            </w:r>
            <w:r>
              <w:rPr>
                <w:rStyle w:val="736"/>
                <w:rFonts w:hint="eastAsia" w:ascii="仿宋" w:hAnsi="仿宋" w:eastAsia="仿宋" w:cs="Arial"/>
                <w:color w:val="auto"/>
                <w:sz w:val="28"/>
                <w:szCs w:val="28"/>
                <w:highlight w:val="none"/>
              </w:rPr>
              <w:fldChar w:fldCharType="end"/>
            </w:r>
            <w:r>
              <w:rPr>
                <w:rFonts w:hint="eastAsia" w:ascii="仿宋" w:hAnsi="仿宋" w:eastAsia="仿宋" w:cs="Arial"/>
                <w:color w:val="auto"/>
                <w:sz w:val="28"/>
                <w:szCs w:val="28"/>
                <w:highlight w:val="none"/>
              </w:rPr>
              <w:t xml:space="preserve">）</w:t>
            </w:r>
            <w:r>
              <w:rPr>
                <w:rFonts w:hint="eastAsia" w:ascii="仿宋" w:hAnsi="仿宋" w:eastAsia="仿宋" w:cs="Arial"/>
                <w:color w:val="auto"/>
                <w:sz w:val="28"/>
                <w:szCs w:val="28"/>
                <w:highlight w:val="none"/>
                <w:lang w:eastAsia="zh-CN"/>
              </w:rPr>
              <w:t xml:space="preserve">、</w:t>
            </w:r>
            <w:r>
              <w:rPr>
                <w:rFonts w:hint="eastAsia" w:ascii="仿宋" w:hAnsi="仿宋" w:eastAsia="仿宋" w:cs="仿宋_GB2312"/>
                <w:color w:val="auto"/>
                <w:sz w:val="28"/>
                <w:szCs w:val="28"/>
                <w:highlight w:val="none"/>
              </w:rPr>
              <w:t xml:space="preserve">“</w:t>
            </w:r>
            <w:r>
              <w:rPr>
                <w:rFonts w:hint="eastAsia" w:ascii="仿宋" w:hAnsi="仿宋" w:eastAsia="仿宋" w:cs="仿宋_GB2312"/>
                <w:color w:val="auto"/>
                <w:sz w:val="28"/>
                <w:szCs w:val="28"/>
                <w:highlight w:val="none"/>
                <w:lang w:val="en-US" w:eastAsia="zh-CN"/>
              </w:rPr>
              <w:t xml:space="preserve">中国政府采购网</w:t>
            </w:r>
            <w:r>
              <w:rPr>
                <w:rFonts w:hint="eastAsia" w:ascii="仿宋" w:hAnsi="仿宋" w:eastAsia="仿宋" w:cs="仿宋_GB2312"/>
                <w:color w:val="auto"/>
                <w:sz w:val="28"/>
                <w:szCs w:val="28"/>
                <w:highlight w:val="none"/>
              </w:rPr>
              <w:t xml:space="preserve">”网站（http://www.ccgp.gov.cn）</w:t>
            </w:r>
            <w:r>
              <w:rPr>
                <w:rFonts w:hint="eastAsia" w:ascii="仿宋" w:hAnsi="仿宋" w:eastAsia="仿宋" w:cs="Arial"/>
                <w:color w:val="auto"/>
                <w:sz w:val="28"/>
                <w:szCs w:val="28"/>
                <w:highlight w:val="none"/>
              </w:rPr>
              <w:t xml:space="preserve">；</w:t>
            </w:r>
            <w:r/>
          </w:p>
          <w:p>
            <w:pPr>
              <w:jc w:val="left"/>
              <w:spacing w:line="400" w:lineRule="exact"/>
              <w:rPr>
                <w:rFonts w:ascii="仿宋" w:hAnsi="仿宋" w:eastAsia="仿宋" w:cs="Arial"/>
                <w:color w:val="auto"/>
                <w:sz w:val="32"/>
                <w:szCs w:val="32"/>
                <w:highlight w:val="none"/>
              </w:rPr>
            </w:pPr>
            <w:r>
              <w:rPr>
                <w:rFonts w:hint="eastAsia" w:ascii="仿宋" w:hAnsi="仿宋" w:eastAsia="仿宋" w:cs="Arial"/>
                <w:color w:val="auto"/>
                <w:sz w:val="28"/>
                <w:szCs w:val="28"/>
                <w:highlight w:val="none"/>
              </w:rPr>
              <w:t xml:space="preserve">（2）查询截止时点：开标结束后，采购代理机构进行资格审查时；</w:t>
            </w:r>
            <w:r/>
          </w:p>
          <w:p>
            <w:pPr>
              <w:jc w:val="left"/>
              <w:spacing w:line="400" w:lineRule="exact"/>
              <w:rPr>
                <w:rFonts w:ascii="仿宋" w:hAnsi="仿宋" w:eastAsia="仿宋" w:cs="Arial"/>
                <w:color w:val="auto"/>
                <w:sz w:val="32"/>
                <w:szCs w:val="32"/>
                <w:highlight w:val="none"/>
              </w:rPr>
            </w:pPr>
            <w:r>
              <w:rPr>
                <w:rFonts w:hint="eastAsia" w:ascii="仿宋" w:hAnsi="仿宋" w:eastAsia="仿宋" w:cs="Arial"/>
                <w:color w:val="auto"/>
                <w:sz w:val="28"/>
                <w:szCs w:val="28"/>
                <w:highlight w:val="none"/>
              </w:rPr>
              <w:t xml:space="preserve">（3）信用信息查询记录和证据留存的具体方式：采购代理机构通过信用查询渠道查询打印，作为响应文件的组成部分；</w:t>
            </w:r>
            <w:r/>
          </w:p>
          <w:p>
            <w:pPr>
              <w:jc w:val="left"/>
              <w:spacing w:line="400" w:lineRule="exact"/>
              <w:rPr>
                <w:rFonts w:ascii="仿宋" w:hAnsi="仿宋" w:eastAsia="仿宋" w:cs="Arial"/>
                <w:color w:val="auto"/>
                <w:sz w:val="32"/>
                <w:szCs w:val="32"/>
                <w:highlight w:val="none"/>
              </w:rPr>
            </w:pPr>
            <w:r>
              <w:rPr>
                <w:rFonts w:hint="eastAsia" w:ascii="仿宋" w:hAnsi="仿宋" w:eastAsia="仿宋" w:cs="Arial"/>
                <w:color w:val="auto"/>
                <w:sz w:val="28"/>
                <w:szCs w:val="28"/>
                <w:highlight w:val="none"/>
              </w:rPr>
              <w:t xml:space="preserve">（4）信息信用的使用规则：仅用于参加本项目政府采购活动。</w:t>
            </w:r>
            <w:r/>
          </w:p>
        </w:tc>
      </w:tr>
      <w:tr>
        <w:trPr>
          <w:trHeight w:val="808"/>
        </w:trPr>
        <w:tc>
          <w:tcPr>
            <w:tcW w:w="840"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p>
        </w:tc>
        <w:tc>
          <w:tcPr>
            <w:tcW w:w="2314"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供应商须符合的特定资格条件</w:t>
            </w:r>
            <w:r/>
          </w:p>
        </w:tc>
        <w:tc>
          <w:tcPr>
            <w:tcW w:w="5958"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无</w:t>
            </w:r>
            <w:r/>
          </w:p>
        </w:tc>
      </w:tr>
    </w:tbl>
    <w:p>
      <w:pPr>
        <w:ind w:firstLine="129"/>
        <w:spacing w:line="400" w:lineRule="exact"/>
        <w:tabs>
          <w:tab w:val="left" w:pos="-1980" w:leader="none"/>
          <w:tab w:val="left" w:pos="360"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符合性审查资料表如下：</w:t>
      </w:r>
      <w:r/>
    </w:p>
    <w:tbl>
      <w:tblPr>
        <w:tblStyle w:val="693"/>
        <w:tblW w:w="9112"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680"/>
        <w:gridCol w:w="2310"/>
        <w:gridCol w:w="4282"/>
      </w:tblGrid>
      <w:tr>
        <w:trPr>
          <w:trHeight w:val="477"/>
        </w:trPr>
        <w:tc>
          <w:tcPr>
            <w:tcW w:w="840" w:type="dxa"/>
            <w:vAlign w:val="center"/>
            <w:textDirection w:val="lrTb"/>
            <w:noWrap w:val="false"/>
          </w:tcPr>
          <w:p>
            <w:pPr>
              <w:jc w:val="left"/>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p>
        </w:tc>
        <w:tc>
          <w:tcPr>
            <w:gridSpan w:val="2"/>
            <w:tcW w:w="3990"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评审因素</w:t>
            </w:r>
            <w:r/>
          </w:p>
        </w:tc>
        <w:tc>
          <w:tcPr>
            <w:tcW w:w="4282"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评审标准</w:t>
            </w:r>
            <w:r/>
          </w:p>
        </w:tc>
      </w:tr>
      <w:tr>
        <w:trPr>
          <w:trHeight w:val="853"/>
        </w:trPr>
        <w:tc>
          <w:tcPr>
            <w:tcW w:w="840" w:type="dxa"/>
            <w:vAlign w:val="center"/>
            <w:vMerge w:val="restart"/>
            <w:textDirection w:val="lrTb"/>
            <w:noWrap w:val="false"/>
          </w:tcPr>
          <w:p>
            <w:pPr>
              <w:jc w:val="cente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有效性审查</w:t>
            </w:r>
            <w:r/>
          </w:p>
        </w:tc>
        <w:tc>
          <w:tcPr>
            <w:tcW w:w="2310"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响应文件签署</w:t>
            </w:r>
            <w:r/>
          </w:p>
        </w:tc>
        <w:tc>
          <w:tcPr>
            <w:tcW w:w="4282"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响应文件上法定代表人或其授权代表人的签字齐全 </w:t>
            </w:r>
            <w:r/>
          </w:p>
        </w:tc>
      </w:tr>
      <w:tr>
        <w:trPr>
          <w:trHeight w:val="538"/>
        </w:trPr>
        <w:tc>
          <w:tcPr>
            <w:tcW w:w="840" w:type="dxa"/>
            <w:vAlign w:val="center"/>
            <w:vMerge w:val="continue"/>
            <w:textDirection w:val="lrTb"/>
            <w:noWrap w:val="false"/>
          </w:tcPr>
          <w:p>
            <w:pPr>
              <w:ind w:firstLine="624"/>
              <w:jc w:val="center"/>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货物</w:t>
            </w:r>
            <w:r/>
          </w:p>
        </w:tc>
        <w:tc>
          <w:tcPr>
            <w:tcW w:w="4282"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只能有一个</w:t>
            </w:r>
            <w:r>
              <w:rPr>
                <w:rFonts w:hint="eastAsia" w:ascii="仿宋" w:hAnsi="仿宋" w:eastAsia="仿宋"/>
                <w:color w:val="auto"/>
                <w:sz w:val="28"/>
                <w:szCs w:val="28"/>
                <w:highlight w:val="none"/>
                <w:lang w:val="en-US" w:eastAsia="zh-CN"/>
              </w:rPr>
              <w:t xml:space="preserve">货物</w:t>
            </w:r>
            <w:r>
              <w:rPr>
                <w:rFonts w:hint="eastAsia" w:ascii="仿宋" w:hAnsi="仿宋" w:eastAsia="仿宋"/>
                <w:color w:val="auto"/>
                <w:sz w:val="28"/>
                <w:szCs w:val="28"/>
                <w:highlight w:val="none"/>
              </w:rPr>
              <w:t xml:space="preserve">响应</w:t>
            </w:r>
            <w:r/>
          </w:p>
        </w:tc>
      </w:tr>
      <w:tr>
        <w:trPr>
          <w:trHeight w:val="695"/>
        </w:trPr>
        <w:tc>
          <w:tcPr>
            <w:tcW w:w="840" w:type="dxa"/>
            <w:vAlign w:val="center"/>
            <w:vMerge w:val="continue"/>
            <w:textDirection w:val="lrTb"/>
            <w:noWrap w:val="false"/>
          </w:tcPr>
          <w:p>
            <w:pPr>
              <w:ind w:firstLine="624"/>
              <w:jc w:val="center"/>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310"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报价唯一</w:t>
            </w:r>
            <w:r/>
          </w:p>
        </w:tc>
        <w:tc>
          <w:tcPr>
            <w:tcW w:w="4282" w:type="dxa"/>
            <w:vAlign w:val="center"/>
            <w:textDirection w:val="lrTb"/>
            <w:noWrap w:val="false"/>
          </w:tcPr>
          <w:p>
            <w:pPr>
              <w:spacing w:line="400" w:lineRule="exact"/>
              <w:tabs>
                <w:tab w:val="left" w:pos="-1980" w:leader="none"/>
                <w:tab w:val="left" w:pos="360" w:leader="none"/>
              </w:tabs>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只能在采购预算内报价，只能有一个有效报价，不得提交选择性报价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提供价格组成说明文件</w:t>
            </w:r>
            <w:r/>
          </w:p>
        </w:tc>
      </w:tr>
      <w:tr>
        <w:trPr>
          <w:trHeight w:val="543"/>
        </w:trPr>
        <w:tc>
          <w:tcPr>
            <w:tcW w:w="840" w:type="dxa"/>
            <w:vAlign w:val="center"/>
            <w:vMerge w:val="continue"/>
            <w:textDirection w:val="lrTb"/>
            <w:noWrap w:val="false"/>
          </w:tcPr>
          <w:p>
            <w:pPr>
              <w:ind w:firstLine="624"/>
              <w:jc w:val="center"/>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响应文件内容</w:t>
            </w:r>
            <w:r/>
          </w:p>
        </w:tc>
        <w:tc>
          <w:tcPr>
            <w:tcW w:w="4282"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响应文件内容齐全、无遗漏</w:t>
            </w:r>
            <w:r/>
          </w:p>
        </w:tc>
      </w:tr>
      <w:tr>
        <w:trPr>
          <w:trHeight w:val="848"/>
        </w:trPr>
        <w:tc>
          <w:tcPr>
            <w:tcW w:w="840" w:type="dxa"/>
            <w:vAlign w:val="center"/>
            <w:vMerge w:val="restart"/>
            <w:textDirection w:val="lrTb"/>
            <w:noWrap w:val="false"/>
          </w:tcPr>
          <w:p>
            <w:pPr>
              <w:jc w:val="cente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征集文件的响应程度审查</w:t>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质量、性能、技术参数及服务等</w:t>
            </w:r>
            <w:r/>
          </w:p>
        </w:tc>
        <w:tc>
          <w:tcPr>
            <w:tcW w:w="4282"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满足征集文件提出的实质性要求</w:t>
            </w:r>
            <w:r/>
          </w:p>
        </w:tc>
      </w:tr>
      <w:tr>
        <w:trPr>
          <w:trHeight w:val="807"/>
        </w:trPr>
        <w:tc>
          <w:tcPr>
            <w:tcW w:w="84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完成期限</w:t>
            </w:r>
            <w:r/>
          </w:p>
        </w:tc>
        <w:tc>
          <w:tcPr>
            <w:tcW w:w="4282"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满足征集文件要求</w:t>
            </w:r>
            <w:r/>
          </w:p>
        </w:tc>
      </w:tr>
      <w:tr>
        <w:trPr>
          <w:trHeight w:val="558"/>
        </w:trPr>
        <w:tc>
          <w:tcPr>
            <w:tcW w:w="84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质保、售后服务、培训计划等</w:t>
            </w:r>
            <w:r/>
          </w:p>
        </w:tc>
        <w:tc>
          <w:tcPr>
            <w:tcW w:w="4282"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满足征集文件要求</w:t>
            </w:r>
            <w:r/>
          </w:p>
        </w:tc>
      </w:tr>
      <w:tr>
        <w:trPr>
          <w:trHeight w:val="944"/>
        </w:trPr>
        <w:tc>
          <w:tcPr>
            <w:tcW w:w="84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其 他</w:t>
            </w:r>
            <w:r/>
          </w:p>
        </w:tc>
        <w:tc>
          <w:tcPr>
            <w:tcW w:w="4282"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见征集文件无效投标条款及征集文件中规定的被视为无效投标的</w:t>
            </w:r>
            <w:r>
              <w:rPr>
                <w:rFonts w:hint="eastAsia" w:ascii="仿宋" w:hAnsi="仿宋" w:eastAsia="仿宋"/>
                <w:color w:val="auto"/>
                <w:sz w:val="28"/>
                <w:szCs w:val="28"/>
                <w:highlight w:val="none"/>
                <w:lang w:eastAsia="zh-CN"/>
              </w:rPr>
              <w:t xml:space="preserve">其他</w:t>
            </w:r>
            <w:r>
              <w:rPr>
                <w:rFonts w:hint="eastAsia" w:ascii="仿宋" w:hAnsi="仿宋" w:eastAsia="仿宋"/>
                <w:color w:val="auto"/>
                <w:sz w:val="28"/>
                <w:szCs w:val="28"/>
                <w:highlight w:val="none"/>
              </w:rPr>
              <w:t xml:space="preserve">条款的</w:t>
            </w:r>
            <w:r/>
          </w:p>
        </w:tc>
      </w:tr>
    </w:tbl>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25.1.2 符合性审查：依据征集活动的规定，由评审小组从响应文件的有效性、完整性和对征集文件的响应程度进行审查，以确定是否对征集文件的实质性要求作出响应。</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25.2在详细评审之前，</w:t>
      </w:r>
      <w:r>
        <w:rPr>
          <w:rFonts w:hint="eastAsia" w:ascii="仿宋" w:hAnsi="仿宋" w:eastAsia="仿宋" w:cs="仿宋_GB2312"/>
          <w:bCs/>
          <w:color w:val="auto"/>
          <w:sz w:val="28"/>
          <w:szCs w:val="28"/>
          <w:highlight w:val="none"/>
        </w:rPr>
        <w:t xml:space="preserve">评审小组</w:t>
      </w:r>
      <w:r>
        <w:rPr>
          <w:rFonts w:hint="eastAsia" w:ascii="仿宋" w:hAnsi="仿宋" w:eastAsia="仿宋" w:cs="仿宋_GB2312"/>
          <w:color w:val="auto"/>
          <w:sz w:val="28"/>
          <w:szCs w:val="28"/>
          <w:highlight w:val="none"/>
        </w:rPr>
        <w:t xml:space="preserve">将首先审查每份</w:t>
      </w:r>
      <w:r>
        <w:rPr>
          <w:rFonts w:hint="eastAsia" w:ascii="仿宋" w:hAnsi="仿宋" w:eastAsia="仿宋" w:cs="仿宋_GB2312"/>
          <w:bCs/>
          <w:color w:val="auto"/>
          <w:sz w:val="28"/>
          <w:szCs w:val="28"/>
          <w:highlight w:val="none"/>
        </w:rPr>
        <w:t xml:space="preserve">响应文件</w:t>
      </w:r>
      <w:r>
        <w:rPr>
          <w:rFonts w:hint="eastAsia" w:ascii="仿宋" w:hAnsi="仿宋" w:eastAsia="仿宋" w:cs="仿宋_GB2312"/>
          <w:color w:val="auto"/>
          <w:sz w:val="28"/>
          <w:szCs w:val="28"/>
          <w:highlight w:val="none"/>
        </w:rPr>
        <w:t xml:space="preserve">是否实质性响应了征集文件的要求。实质性响应是与征集文件要求的全部条款、条件和规格相符，没有重大偏离或保留的响应。</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仿宋" w:hAnsi="仿宋" w:eastAsia="仿宋" w:cs="仿宋_GB2312"/>
          <w:bCs/>
          <w:color w:val="auto"/>
          <w:sz w:val="28"/>
          <w:szCs w:val="28"/>
          <w:highlight w:val="none"/>
        </w:rPr>
        <w:t xml:space="preserve">决定响应文件的响应性只根据响应文件本身的内容，而不寻求外部的证据。</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25.3</w:t>
      </w:r>
      <w:r>
        <w:rPr>
          <w:rFonts w:hint="eastAsia" w:ascii="仿宋" w:hAnsi="仿宋" w:eastAsia="仿宋" w:cs="仿宋_GB2312"/>
          <w:bCs/>
          <w:color w:val="auto"/>
          <w:sz w:val="28"/>
          <w:szCs w:val="28"/>
          <w:highlight w:val="none"/>
        </w:rPr>
        <w:t xml:space="preserve">如果响应文件实质上没有响应</w:t>
      </w:r>
      <w:r>
        <w:rPr>
          <w:rFonts w:hint="eastAsia" w:ascii="仿宋" w:hAnsi="仿宋" w:eastAsia="仿宋" w:cs="仿宋_GB2312"/>
          <w:color w:val="auto"/>
          <w:sz w:val="28"/>
          <w:szCs w:val="28"/>
          <w:highlight w:val="none"/>
        </w:rPr>
        <w:t xml:space="preserve">征集文件</w:t>
      </w:r>
      <w:r>
        <w:rPr>
          <w:rFonts w:hint="eastAsia" w:ascii="仿宋" w:hAnsi="仿宋" w:eastAsia="仿宋" w:cs="仿宋_GB2312"/>
          <w:bCs/>
          <w:color w:val="auto"/>
          <w:sz w:val="28"/>
          <w:szCs w:val="28"/>
          <w:highlight w:val="none"/>
        </w:rPr>
        <w:t xml:space="preserve">的要求，</w:t>
      </w:r>
      <w:r>
        <w:rPr>
          <w:rFonts w:hint="eastAsia" w:ascii="仿宋" w:hAnsi="仿宋" w:eastAsia="仿宋" w:cs="仿宋_GB2312"/>
          <w:color w:val="auto"/>
          <w:sz w:val="28"/>
          <w:szCs w:val="28"/>
          <w:highlight w:val="none"/>
        </w:rPr>
        <w:t xml:space="preserve">评审小组</w:t>
      </w:r>
      <w:r>
        <w:rPr>
          <w:rFonts w:hint="eastAsia" w:ascii="仿宋" w:hAnsi="仿宋" w:eastAsia="仿宋" w:cs="仿宋_GB2312"/>
          <w:bCs/>
          <w:color w:val="auto"/>
          <w:sz w:val="28"/>
          <w:szCs w:val="28"/>
          <w:highlight w:val="none"/>
        </w:rPr>
        <w:t xml:space="preserve">将予以拒绝，供应商不得通过修改或撤销</w:t>
      </w:r>
      <w:r>
        <w:rPr>
          <w:rFonts w:hint="eastAsia" w:ascii="仿宋" w:hAnsi="仿宋" w:eastAsia="仿宋" w:cs="仿宋_GB2312"/>
          <w:bCs/>
          <w:color w:val="auto"/>
          <w:sz w:val="28"/>
          <w:szCs w:val="28"/>
          <w:highlight w:val="none"/>
          <w:lang w:eastAsia="zh-CN"/>
        </w:rPr>
        <w:t xml:space="preserve">不符</w:t>
      </w:r>
      <w:r>
        <w:rPr>
          <w:rFonts w:hint="eastAsia" w:ascii="仿宋" w:hAnsi="仿宋" w:eastAsia="仿宋" w:cs="仿宋_GB2312"/>
          <w:bCs/>
          <w:color w:val="auto"/>
          <w:sz w:val="28"/>
          <w:szCs w:val="28"/>
          <w:highlight w:val="none"/>
        </w:rPr>
        <w:t xml:space="preserve">合要求的偏离或保留而使其响应文件成为实质性响应文件。</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25.4评审小组</w:t>
      </w:r>
      <w:r>
        <w:rPr>
          <w:rFonts w:hint="eastAsia" w:ascii="仿宋" w:hAnsi="仿宋" w:eastAsia="仿宋" w:cs="仿宋_GB2312"/>
          <w:bCs/>
          <w:color w:val="auto"/>
          <w:sz w:val="28"/>
          <w:szCs w:val="28"/>
          <w:highlight w:val="none"/>
        </w:rPr>
        <w:t xml:space="preserve">将允许修正响应文件中不构成重大偏离的、微小的、非正规的、不一致的或不规则的地方，但这些修改不能影响任何供应商相应的名次排列。</w:t>
      </w:r>
      <w:r/>
    </w:p>
    <w:p>
      <w:pPr>
        <w:ind w:firstLine="560"/>
        <w:spacing w:line="520" w:lineRule="exact"/>
        <w:rPr>
          <w:rFonts w:ascii="仿宋" w:hAnsi="仿宋" w:eastAsia="仿宋" w:cs="仿宋_GB2312"/>
          <w:color w:val="auto"/>
          <w:sz w:val="28"/>
          <w:szCs w:val="28"/>
          <w:highlight w:val="none"/>
        </w:rPr>
      </w:pPr>
      <w:r/>
      <w:bookmarkStart w:id="122" w:name="_Toc513029234"/>
      <w:r/>
      <w:bookmarkStart w:id="123" w:name="_Toc20823306"/>
      <w:r/>
      <w:bookmarkStart w:id="124" w:name="_Toc16938550"/>
      <w:r>
        <w:rPr>
          <w:rFonts w:hint="eastAsia" w:ascii="仿宋" w:hAnsi="仿宋" w:eastAsia="仿宋" w:cs="仿宋_GB2312"/>
          <w:color w:val="auto"/>
          <w:sz w:val="28"/>
          <w:szCs w:val="28"/>
          <w:highlight w:val="none"/>
        </w:rPr>
        <w:t xml:space="preserve">25.5 </w:t>
      </w:r>
      <w:r>
        <w:rPr>
          <w:rFonts w:hint="eastAsia" w:ascii="仿宋" w:hAnsi="仿宋" w:eastAsia="仿宋" w:cs="仿宋_GB2312"/>
          <w:bCs/>
          <w:color w:val="auto"/>
          <w:sz w:val="28"/>
          <w:szCs w:val="28"/>
          <w:highlight w:val="none"/>
        </w:rPr>
        <w:t xml:space="preserve">供应商</w:t>
      </w:r>
      <w:r>
        <w:rPr>
          <w:rFonts w:hint="eastAsia" w:ascii="仿宋" w:hAnsi="仿宋" w:eastAsia="仿宋" w:cs="仿宋_GB2312"/>
          <w:color w:val="auto"/>
          <w:sz w:val="28"/>
          <w:szCs w:val="28"/>
          <w:highlight w:val="none"/>
        </w:rPr>
        <w:t xml:space="preserve">在响应文件开启及项目评审全过程中应</w:t>
      </w:r>
      <w:r>
        <w:rPr>
          <w:rFonts w:hint="eastAsia" w:ascii="仿宋" w:hAnsi="仿宋" w:eastAsia="仿宋" w:cs="仿宋_GB2312"/>
          <w:color w:val="auto"/>
          <w:sz w:val="28"/>
          <w:szCs w:val="28"/>
          <w:highlight w:val="none"/>
          <w:lang w:eastAsia="zh-CN"/>
        </w:rPr>
        <w:t xml:space="preserve">保持通信畅通</w:t>
      </w:r>
      <w:r>
        <w:rPr>
          <w:rFonts w:hint="eastAsia" w:ascii="仿宋" w:hAnsi="仿宋" w:eastAsia="仿宋" w:cs="仿宋_GB2312"/>
          <w:color w:val="auto"/>
          <w:sz w:val="28"/>
          <w:szCs w:val="28"/>
          <w:highlight w:val="none"/>
        </w:rPr>
        <w:t xml:space="preserve">，</w:t>
      </w:r>
      <w:r>
        <w:rPr>
          <w:rFonts w:hint="eastAsia" w:ascii="仿宋" w:hAnsi="仿宋" w:eastAsia="仿宋" w:cs="仿宋_GB2312"/>
          <w:bCs/>
          <w:color w:val="auto"/>
          <w:sz w:val="28"/>
          <w:szCs w:val="28"/>
          <w:highlight w:val="none"/>
        </w:rPr>
        <w:t xml:space="preserve">及时登录“苏采云”系统查阅、答复相关信息，</w:t>
      </w:r>
      <w:r>
        <w:rPr>
          <w:rFonts w:hint="eastAsia" w:ascii="仿宋" w:hAnsi="仿宋" w:eastAsia="仿宋" w:cs="仿宋_GB2312"/>
          <w:color w:val="auto"/>
          <w:sz w:val="28"/>
          <w:szCs w:val="28"/>
          <w:highlight w:val="none"/>
        </w:rPr>
        <w:t xml:space="preserve">并安排专人与本公司及评审小组联系。</w:t>
      </w:r>
      <w:r/>
    </w:p>
    <w:p>
      <w:pPr>
        <w:pStyle w:val="686"/>
        <w:ind w:firstLine="560"/>
        <w:spacing w:before="0" w:after="0" w:line="520" w:lineRule="exact"/>
        <w:rPr>
          <w:rFonts w:ascii="仿宋" w:hAnsi="仿宋" w:eastAsia="仿宋" w:cs="仿宋_GB2312"/>
          <w:b w:val="0"/>
          <w:bCs w:val="0"/>
          <w:color w:val="auto"/>
          <w:highlight w:val="none"/>
        </w:rPr>
      </w:pPr>
      <w:r>
        <w:rPr>
          <w:rFonts w:hint="eastAsia" w:ascii="仿宋" w:hAnsi="仿宋" w:eastAsia="仿宋" w:cs="仿宋_GB2312"/>
          <w:b w:val="0"/>
          <w:bCs w:val="0"/>
          <w:color w:val="auto"/>
          <w:highlight w:val="none"/>
        </w:rPr>
        <w:t xml:space="preserve">26、</w:t>
      </w:r>
      <w:bookmarkEnd w:id="122"/>
      <w:r/>
      <w:bookmarkEnd w:id="123"/>
      <w:r/>
      <w:bookmarkEnd w:id="124"/>
      <w:r>
        <w:rPr>
          <w:rFonts w:hint="eastAsia" w:ascii="仿宋" w:hAnsi="仿宋" w:eastAsia="仿宋" w:cs="仿宋_GB2312"/>
          <w:b w:val="0"/>
          <w:bCs w:val="0"/>
          <w:color w:val="auto"/>
          <w:highlight w:val="none"/>
        </w:rPr>
        <w:t xml:space="preserve">无效响应条款和采购活动终止条款</w:t>
      </w:r>
      <w:r/>
    </w:p>
    <w:p>
      <w:pPr>
        <w:ind w:firstLine="560"/>
        <w:spacing w:line="520" w:lineRule="exact"/>
        <w:rPr>
          <w:rFonts w:ascii="仿宋" w:hAnsi="仿宋" w:eastAsia="仿宋" w:cs="仿宋_GB2312"/>
          <w:bCs/>
          <w:color w:val="auto"/>
          <w:sz w:val="28"/>
          <w:szCs w:val="28"/>
          <w:highlight w:val="none"/>
        </w:rPr>
      </w:pPr>
      <w:r/>
      <w:bookmarkStart w:id="125" w:name="_Toc513029235"/>
      <w:r/>
      <w:bookmarkStart w:id="126" w:name="_Toc16938551"/>
      <w:r/>
      <w:bookmarkStart w:id="127" w:name="_Toc120614219"/>
      <w:r/>
      <w:bookmarkStart w:id="128" w:name="_Toc20823307"/>
      <w:r>
        <w:rPr>
          <w:rFonts w:hint="eastAsia" w:ascii="仿宋" w:hAnsi="仿宋" w:eastAsia="仿宋" w:cs="仿宋_GB2312"/>
          <w:bCs/>
          <w:color w:val="auto"/>
          <w:sz w:val="28"/>
          <w:szCs w:val="28"/>
          <w:highlight w:val="none"/>
        </w:rPr>
        <w:t xml:space="preserve">26.1无效响应条款</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26.1.1供应商在“苏采云”</w:t>
      </w:r>
      <w:r>
        <w:rPr>
          <w:rFonts w:hint="eastAsia" w:ascii="仿宋" w:hAnsi="仿宋" w:eastAsia="仿宋" w:cs="仿宋_GB2312"/>
          <w:color w:val="auto"/>
          <w:sz w:val="28"/>
          <w:szCs w:val="28"/>
          <w:highlight w:val="none"/>
        </w:rPr>
        <w:t xml:space="preserve">系统</w:t>
      </w:r>
      <w:r>
        <w:rPr>
          <w:rFonts w:hint="eastAsia" w:ascii="仿宋" w:hAnsi="仿宋" w:eastAsia="仿宋" w:cs="仿宋_GB2312"/>
          <w:bCs/>
          <w:color w:val="auto"/>
          <w:sz w:val="28"/>
          <w:szCs w:val="28"/>
          <w:highlight w:val="none"/>
        </w:rPr>
        <w:t xml:space="preserve">规定的时间内未成功解密电子响应文件的。</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26.1.2 供应商未按照征集文件要求上传电子响应文件的。</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26.1.3供应商同一分包提交两个（含两个）以上不同的报价的。</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26.1.4供应商同一分包用两个(含两个)以上规格型号服务进行响应的。</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26.1.5供应商不具备征集文件中规定资格要求的。</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26.1.6供应商所报服务单价或专用耗材单价超过了最高限制单价的。</w:t>
      </w:r>
      <w:r/>
    </w:p>
    <w:p>
      <w:pPr>
        <w:ind w:firstLine="560"/>
        <w:spacing w:line="520" w:lineRule="exact"/>
        <w:rPr>
          <w:rFonts w:ascii="仿宋" w:hAnsi="仿宋" w:eastAsia="仿宋" w:cs="仿宋_GB2312"/>
          <w:bCs/>
          <w:i/>
          <w:color w:val="auto"/>
          <w:sz w:val="28"/>
          <w:szCs w:val="28"/>
          <w:highlight w:val="none"/>
          <w:u w:val="single"/>
        </w:rPr>
      </w:pPr>
      <w:r>
        <w:rPr>
          <w:rFonts w:hint="eastAsia" w:ascii="仿宋" w:hAnsi="仿宋" w:eastAsia="仿宋" w:cs="仿宋_GB2312"/>
          <w:bCs/>
          <w:color w:val="auto"/>
          <w:sz w:val="28"/>
          <w:szCs w:val="28"/>
          <w:highlight w:val="none"/>
        </w:rPr>
        <w:t xml:space="preserve">26.1.7供应商未通过符合性审查的。</w:t>
      </w:r>
      <w:r/>
    </w:p>
    <w:p>
      <w:pPr>
        <w:ind w:firstLine="560"/>
        <w:spacing w:line="520" w:lineRule="exact"/>
        <w:rPr>
          <w:rFonts w:ascii="仿宋" w:hAnsi="仿宋" w:eastAsia="仿宋" w:cs="仿宋_GB2312"/>
          <w:bCs/>
          <w:i/>
          <w:color w:val="auto"/>
          <w:sz w:val="28"/>
          <w:szCs w:val="28"/>
          <w:highlight w:val="none"/>
          <w:u w:val="single"/>
        </w:rPr>
      </w:pPr>
      <w:r>
        <w:rPr>
          <w:rFonts w:hint="eastAsia" w:ascii="仿宋" w:hAnsi="仿宋" w:eastAsia="仿宋" w:cs="仿宋_GB2312"/>
          <w:bCs/>
          <w:color w:val="auto"/>
          <w:sz w:val="28"/>
          <w:szCs w:val="28"/>
          <w:highlight w:val="none"/>
        </w:rPr>
        <w:t xml:space="preserve">26.1.8不符合征集文件中规定的实质性要求和条件的（</w:t>
      </w:r>
      <w:r>
        <w:rPr>
          <w:rFonts w:hint="eastAsia" w:ascii="仿宋" w:hAnsi="仿宋" w:eastAsia="仿宋" w:cs="黑体"/>
          <w:bCs/>
          <w:i/>
          <w:color w:val="auto"/>
          <w:sz w:val="28"/>
          <w:szCs w:val="28"/>
          <w:highlight w:val="none"/>
          <w:u w:val="single"/>
        </w:rPr>
        <w:t xml:space="preserve">本征集文件中斜体且有下划线部分为实质性要求和条件）</w:t>
      </w:r>
      <w:r>
        <w:rPr>
          <w:rFonts w:hint="eastAsia" w:ascii="仿宋" w:hAnsi="仿宋" w:eastAsia="仿宋" w:cs="仿宋_GB2312"/>
          <w:bCs/>
          <w:i/>
          <w:color w:val="auto"/>
          <w:sz w:val="28"/>
          <w:szCs w:val="28"/>
          <w:highlight w:val="none"/>
          <w:u w:val="single"/>
        </w:rPr>
        <w:t xml:space="preserve">。</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26.1.9供应商被 “信用中国”网站（www.creditchina.gov.cn）列入失信被执行人或重大税收违法案件当事人名单或</w:t>
      </w:r>
      <w:r>
        <w:rPr>
          <w:rFonts w:hint="eastAsia" w:ascii="仿宋" w:hAnsi="仿宋" w:eastAsia="仿宋" w:cs="仿宋_GB2312"/>
          <w:bCs/>
          <w:color w:val="auto"/>
          <w:sz w:val="28"/>
          <w:szCs w:val="28"/>
          <w:highlight w:val="none"/>
          <w:lang w:val="en-US" w:eastAsia="zh-CN"/>
        </w:rPr>
        <w:t xml:space="preserve">被</w:t>
      </w:r>
      <w:r>
        <w:rPr>
          <w:rFonts w:hint="eastAsia" w:ascii="仿宋" w:hAnsi="仿宋" w:eastAsia="仿宋" w:cs="仿宋_GB2312"/>
          <w:color w:val="auto"/>
          <w:sz w:val="28"/>
          <w:szCs w:val="28"/>
          <w:highlight w:val="none"/>
        </w:rPr>
        <w:t xml:space="preserve">“</w:t>
      </w:r>
      <w:r>
        <w:rPr>
          <w:rFonts w:hint="eastAsia" w:ascii="仿宋" w:hAnsi="仿宋" w:eastAsia="仿宋" w:cs="仿宋_GB2312"/>
          <w:color w:val="auto"/>
          <w:sz w:val="28"/>
          <w:szCs w:val="28"/>
          <w:highlight w:val="none"/>
          <w:lang w:val="en-US" w:eastAsia="zh-CN"/>
        </w:rPr>
        <w:t xml:space="preserve">中国政府采购网</w:t>
      </w:r>
      <w:r>
        <w:rPr>
          <w:rFonts w:hint="eastAsia" w:ascii="仿宋" w:hAnsi="仿宋" w:eastAsia="仿宋" w:cs="仿宋_GB2312"/>
          <w:color w:val="auto"/>
          <w:sz w:val="28"/>
          <w:szCs w:val="28"/>
          <w:highlight w:val="none"/>
        </w:rPr>
        <w:t xml:space="preserve">”网站（http://www.ccgp.gov.cn）</w:t>
      </w:r>
      <w:r>
        <w:rPr>
          <w:rFonts w:hint="eastAsia" w:ascii="仿宋" w:hAnsi="仿宋" w:eastAsia="仿宋" w:cs="仿宋_GB2312"/>
          <w:color w:val="auto"/>
          <w:sz w:val="28"/>
          <w:szCs w:val="28"/>
          <w:highlight w:val="none"/>
          <w:lang w:val="en-US" w:eastAsia="zh-CN"/>
        </w:rPr>
        <w:t xml:space="preserve">列入</w:t>
      </w:r>
      <w:r>
        <w:rPr>
          <w:rFonts w:hint="eastAsia" w:ascii="仿宋" w:hAnsi="仿宋" w:eastAsia="仿宋" w:cs="仿宋_GB2312"/>
          <w:bCs/>
          <w:color w:val="auto"/>
          <w:sz w:val="28"/>
          <w:szCs w:val="28"/>
          <w:highlight w:val="none"/>
        </w:rPr>
        <w:t xml:space="preserve">政府采购严重失信行为记录名单。或查询“信用中国”网站后发现供应商存在其他不符合《中华人民共和国政府采购法》第二十二条规定条件的信用记录。</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26.1.10 响应文件含有</w:t>
      </w:r>
      <w:r>
        <w:rPr>
          <w:rFonts w:hint="eastAsia" w:ascii="仿宋" w:hAnsi="仿宋" w:eastAsia="仿宋" w:cs="仿宋_GB2312"/>
          <w:bCs/>
          <w:color w:val="auto"/>
          <w:sz w:val="28"/>
          <w:szCs w:val="28"/>
          <w:highlight w:val="none"/>
          <w:lang w:val="en-US" w:eastAsia="zh-CN"/>
        </w:rPr>
        <w:t xml:space="preserve">采购人</w:t>
      </w:r>
      <w:r>
        <w:rPr>
          <w:rFonts w:hint="eastAsia" w:ascii="仿宋" w:hAnsi="仿宋" w:eastAsia="仿宋" w:cs="仿宋_GB2312"/>
          <w:bCs/>
          <w:color w:val="auto"/>
          <w:sz w:val="28"/>
          <w:szCs w:val="28"/>
          <w:highlight w:val="none"/>
        </w:rPr>
        <w:t xml:space="preserve">不能接受的附加条件的。</w:t>
      </w:r>
      <w:r/>
    </w:p>
    <w:p>
      <w:pPr>
        <w:ind w:firstLine="560"/>
        <w:spacing w:line="520" w:lineRule="exact"/>
        <w:rPr>
          <w:rFonts w:hint="eastAsia" w:ascii="仿宋" w:hAnsi="仿宋" w:eastAsia="仿宋" w:cs="仿宋_GB2312"/>
          <w:bCs/>
          <w:color w:val="auto"/>
          <w:sz w:val="28"/>
          <w:szCs w:val="28"/>
          <w:highlight w:val="none"/>
          <w:lang w:val="en-US" w:eastAsia="zh-CN"/>
        </w:rPr>
      </w:pPr>
      <w:r>
        <w:rPr>
          <w:rFonts w:hint="eastAsia" w:ascii="仿宋" w:hAnsi="仿宋" w:eastAsia="仿宋" w:cs="仿宋_GB2312"/>
          <w:bCs/>
          <w:color w:val="auto"/>
          <w:sz w:val="28"/>
          <w:szCs w:val="28"/>
          <w:highlight w:val="none"/>
        </w:rPr>
        <w:t xml:space="preserve">26.1.11政府采购异常低价审查</w:t>
      </w:r>
      <w:r>
        <w:rPr>
          <w:rFonts w:hint="eastAsia" w:ascii="仿宋" w:hAnsi="仿宋" w:eastAsia="仿宋" w:cs="仿宋_GB2312"/>
          <w:bCs/>
          <w:color w:val="auto"/>
          <w:sz w:val="28"/>
          <w:szCs w:val="28"/>
          <w:highlight w:val="none"/>
          <w:lang w:val="en-US" w:eastAsia="zh-CN"/>
        </w:rPr>
        <w:t xml:space="preserve">规定：</w:t>
      </w:r>
      <w:r/>
    </w:p>
    <w:p>
      <w:pPr>
        <w:ind w:firstLine="560"/>
        <w:spacing w:line="520" w:lineRule="exact"/>
        <w:rPr>
          <w:rFonts w:hint="eastAsia"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w:t>
      </w:r>
      <w:r>
        <w:rPr>
          <w:rFonts w:hint="eastAsia" w:ascii="仿宋" w:hAnsi="仿宋" w:eastAsia="仿宋" w:cs="仿宋_GB2312"/>
          <w:bCs/>
          <w:color w:val="auto"/>
          <w:sz w:val="28"/>
          <w:szCs w:val="28"/>
          <w:highlight w:val="none"/>
          <w:lang w:val="en-US" w:eastAsia="zh-CN"/>
        </w:rPr>
        <w:t xml:space="preserve">1</w:t>
      </w:r>
      <w:r>
        <w:rPr>
          <w:rFonts w:hint="eastAsia" w:ascii="仿宋" w:hAnsi="仿宋" w:eastAsia="仿宋" w:cs="仿宋_GB2312"/>
          <w:bCs/>
          <w:color w:val="auto"/>
          <w:sz w:val="28"/>
          <w:szCs w:val="28"/>
          <w:highlight w:val="none"/>
        </w:rPr>
        <w:t xml:space="preserve">）</w:t>
      </w:r>
      <w:r>
        <w:rPr>
          <w:rFonts w:hint="eastAsia" w:ascii="仿宋" w:hAnsi="仿宋" w:eastAsia="仿宋" w:cs="仿宋_GB2312"/>
          <w:bCs/>
          <w:color w:val="auto"/>
          <w:sz w:val="28"/>
          <w:szCs w:val="28"/>
          <w:highlight w:val="none"/>
          <w:lang w:eastAsia="zh-CN"/>
        </w:rPr>
        <w:t xml:space="preserve">征集人</w:t>
      </w:r>
      <w:r>
        <w:rPr>
          <w:rFonts w:hint="eastAsia" w:ascii="仿宋" w:hAnsi="仿宋" w:eastAsia="仿宋" w:cs="仿宋_GB2312"/>
          <w:bCs/>
          <w:color w:val="auto"/>
          <w:sz w:val="28"/>
          <w:szCs w:val="28"/>
          <w:highlight w:val="none"/>
        </w:rPr>
        <w:t xml:space="preserve">应当在采购文件中明确，政府采购评审中出现下列情形之一的，评审委员会应当启动异常低价投标（响应）审查程序：</w:t>
      </w:r>
      <w:r/>
    </w:p>
    <w:p>
      <w:pPr>
        <w:ind w:firstLine="560"/>
        <w:spacing w:line="520" w:lineRule="exact"/>
        <w:rPr>
          <w:rFonts w:hint="eastAsia"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560"/>
        <w:spacing w:line="520" w:lineRule="exact"/>
        <w:rPr>
          <w:rFonts w:hint="eastAsia"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560"/>
        <w:spacing w:line="520" w:lineRule="exact"/>
        <w:rPr>
          <w:rFonts w:hint="eastAsia"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3.投标（响应）报价低于采购项目最高限价45%的，即投标（响应）报价&lt;采购项目最高限价×45%；</w:t>
      </w:r>
      <w:r/>
    </w:p>
    <w:p>
      <w:pPr>
        <w:ind w:firstLine="560"/>
        <w:spacing w:line="520" w:lineRule="exact"/>
        <w:rPr>
          <w:rFonts w:hint="eastAsia"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4.评审委员会基于专业判断，认为供应商报价过低，有可能影响产品质量或者不能诚信履约的其他情形。</w:t>
      </w:r>
      <w:r/>
    </w:p>
    <w:p>
      <w:pPr>
        <w:ind w:firstLine="560"/>
        <w:spacing w:line="520" w:lineRule="exact"/>
        <w:rPr>
          <w:rFonts w:hint="eastAsia"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w:t>
      </w:r>
      <w:r>
        <w:rPr>
          <w:rFonts w:hint="eastAsia" w:ascii="仿宋" w:hAnsi="仿宋" w:eastAsia="仿宋" w:cs="仿宋_GB2312"/>
          <w:bCs/>
          <w:color w:val="auto"/>
          <w:sz w:val="28"/>
          <w:szCs w:val="28"/>
          <w:highlight w:val="none"/>
          <w:lang w:val="en-US" w:eastAsia="zh-CN"/>
        </w:rPr>
        <w:t xml:space="preserve">2</w:t>
      </w:r>
      <w:r>
        <w:rPr>
          <w:rFonts w:hint="eastAsia" w:ascii="仿宋" w:hAnsi="仿宋" w:eastAsia="仿宋" w:cs="仿宋_GB2312"/>
          <w:bCs/>
          <w:color w:val="auto"/>
          <w:sz w:val="28"/>
          <w:szCs w:val="28"/>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520" w:lineRule="exact"/>
        <w:rPr>
          <w:rFonts w:hint="eastAsia"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26.1.12 本项目采购货物被财政部、国家发展和改革委员会、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26.1.13 响应文件未按照征集文件要求加盖电子签章。</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26.1.14其他法律、法规及本征集文件规定的属无效响应的情形。</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26.2采购活动终止条款</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26.2.1出现影响采购公正的违法、违规行为。</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26.2.2因重大变故，采购任务取消的。</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26.2.3评审小组认定征集文件存在歧义、重大缺陷导致评审工作无法进行。</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26.2.4 因“苏采云”</w:t>
      </w:r>
      <w:r>
        <w:rPr>
          <w:rFonts w:hint="eastAsia" w:ascii="仿宋" w:hAnsi="仿宋" w:eastAsia="仿宋" w:cs="仿宋_GB2312"/>
          <w:bCs/>
          <w:color w:val="auto"/>
          <w:sz w:val="28"/>
          <w:szCs w:val="28"/>
          <w:highlight w:val="none"/>
          <w:lang w:eastAsia="zh-CN"/>
        </w:rPr>
        <w:t xml:space="preserve">系统故障</w:t>
      </w:r>
      <w:r>
        <w:rPr>
          <w:rFonts w:hint="eastAsia" w:ascii="仿宋" w:hAnsi="仿宋" w:eastAsia="仿宋" w:cs="仿宋_GB2312"/>
          <w:bCs/>
          <w:color w:val="auto"/>
          <w:sz w:val="28"/>
          <w:szCs w:val="28"/>
          <w:highlight w:val="none"/>
        </w:rPr>
        <w:t xml:space="preserve">原因造成响应文件开启不成功的。</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26.2.5 提交响应文件和通过资格审查、符合性审查的供应商数量少于2家。</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rPr>
          <w:rFonts w:hint="eastAsia" w:ascii="仿宋" w:hAnsi="仿宋" w:eastAsia="仿宋" w:cs="黑体"/>
          <w:b w:val="0"/>
          <w:bCs w:val="0"/>
          <w:color w:val="auto"/>
          <w:sz w:val="28"/>
          <w:szCs w:val="28"/>
          <w:highlight w:val="none"/>
        </w:rPr>
        <w:t xml:space="preserve">六、</w:t>
      </w:r>
      <w:bookmarkEnd w:id="125"/>
      <w:r/>
      <w:bookmarkEnd w:id="126"/>
      <w:r/>
      <w:bookmarkEnd w:id="127"/>
      <w:r/>
      <w:bookmarkEnd w:id="128"/>
      <w:r>
        <w:rPr>
          <w:rFonts w:hint="eastAsia" w:ascii="仿宋" w:hAnsi="仿宋" w:eastAsia="仿宋" w:cs="黑体"/>
          <w:b w:val="0"/>
          <w:bCs w:val="0"/>
          <w:color w:val="auto"/>
          <w:sz w:val="28"/>
          <w:szCs w:val="28"/>
          <w:highlight w:val="none"/>
        </w:rPr>
        <w:t xml:space="preserve">入围</w:t>
      </w:r>
      <w:r/>
    </w:p>
    <w:p>
      <w:pPr>
        <w:pStyle w:val="686"/>
        <w:ind w:firstLine="560"/>
        <w:spacing w:before="0" w:after="0" w:line="520" w:lineRule="exact"/>
        <w:rPr>
          <w:rFonts w:ascii="仿宋" w:hAnsi="仿宋" w:eastAsia="仿宋" w:cs="仿宋_GB2312"/>
          <w:b w:val="0"/>
          <w:color w:val="auto"/>
          <w:highlight w:val="none"/>
        </w:rPr>
      </w:pPr>
      <w:r/>
      <w:bookmarkStart w:id="129" w:name="_Toc513029238"/>
      <w:r/>
      <w:bookmarkStart w:id="130" w:name="_Toc16938554"/>
      <w:r/>
      <w:bookmarkStart w:id="131" w:name="_Toc20823310"/>
      <w:r>
        <w:rPr>
          <w:rFonts w:hint="eastAsia" w:ascii="仿宋" w:hAnsi="仿宋" w:eastAsia="仿宋" w:cs="仿宋_GB2312"/>
          <w:b w:val="0"/>
          <w:color w:val="auto"/>
          <w:highlight w:val="none"/>
        </w:rPr>
        <w:t xml:space="preserve">27、</w:t>
      </w:r>
      <w:bookmarkEnd w:id="129"/>
      <w:r>
        <w:rPr>
          <w:rFonts w:hint="eastAsia" w:ascii="仿宋" w:hAnsi="仿宋" w:eastAsia="仿宋" w:cs="仿宋_GB2312"/>
          <w:b w:val="0"/>
          <w:color w:val="auto"/>
          <w:highlight w:val="none"/>
        </w:rPr>
        <w:t xml:space="preserve">确定</w:t>
      </w:r>
      <w:bookmarkEnd w:id="130"/>
      <w:r/>
      <w:bookmarkEnd w:id="131"/>
      <w:r>
        <w:rPr>
          <w:rFonts w:hint="eastAsia" w:ascii="仿宋" w:hAnsi="仿宋" w:eastAsia="仿宋" w:cs="仿宋_GB2312"/>
          <w:b w:val="0"/>
          <w:color w:val="auto"/>
          <w:highlight w:val="none"/>
        </w:rPr>
        <w:t xml:space="preserve">入围供应商</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27.1入围供应商的选取原则和数量见征集文件第五章规定。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27.2</w:t>
      </w:r>
      <w:r>
        <w:rPr>
          <w:rFonts w:hint="eastAsia" w:ascii="仿宋" w:hAnsi="仿宋" w:eastAsia="仿宋" w:cs="仿宋_GB2312"/>
          <w:color w:val="auto"/>
          <w:sz w:val="28"/>
          <w:szCs w:val="28"/>
          <w:highlight w:val="none"/>
        </w:rPr>
        <w:t xml:space="preserve">本公司将在“江苏政府采购网”发布“入围结果公告”，公告期限为1个工作日。</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27.4 入围供应商有下列情形之一，尚未签订框架协议的，取消其入围资格；已经签订框架协议的，解除与其签订的框架协议：</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27.4.1恶意串通谋取入围或者合同成交的。</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27.4.2提供虚假材料谋取入围或者合同成交的。</w:t>
      </w:r>
      <w:r>
        <w:rPr>
          <w:rFonts w:hint="eastAsia" w:ascii="宋体" w:hAnsi="宋体" w:eastAsia="宋体" w:cs="宋体"/>
          <w:color w:val="auto"/>
          <w:sz w:val="28"/>
          <w:szCs w:val="28"/>
          <w:highlight w:val="none"/>
        </w:rPr>
        <w:t xml:space="preserve">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27.4.3无正当理由拒不接受合同授予的。</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27.4.4不履行合同义务或者履行合同义务不符合约定，经</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请求履行后仍不履行或者仍未按约定履行的。</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27.4.5框架协议有效期内，因违法行为被禁止或限制参加政府采购活动的。</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27.4.6 框架协议约定的其他情形。</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被取消入围资格或者被解除框架协议的供应商不得参加同一封闭式框架协议补充征集。</w:t>
      </w:r>
      <w:r/>
    </w:p>
    <w:p>
      <w:pPr>
        <w:pStyle w:val="686"/>
        <w:ind w:firstLine="560"/>
        <w:spacing w:before="0" w:after="0" w:line="520" w:lineRule="exact"/>
        <w:rPr>
          <w:rFonts w:ascii="仿宋" w:hAnsi="仿宋" w:eastAsia="仿宋" w:cs="仿宋_GB2312"/>
          <w:b w:val="0"/>
          <w:color w:val="auto"/>
          <w:highlight w:val="none"/>
        </w:rPr>
      </w:pPr>
      <w:r/>
      <w:bookmarkStart w:id="132" w:name="_Toc200451960"/>
      <w:r>
        <w:rPr>
          <w:rFonts w:hint="eastAsia" w:ascii="仿宋" w:hAnsi="仿宋" w:eastAsia="仿宋" w:cs="仿宋_GB2312"/>
          <w:b w:val="0"/>
          <w:color w:val="auto"/>
          <w:highlight w:val="none"/>
        </w:rPr>
        <w:t xml:space="preserve">28、质疑处理</w:t>
      </w:r>
      <w:bookmarkEnd w:id="132"/>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28.1提出质疑的供应商应当是参与所质疑封闭式框架协议采购项目采购活动的供应商。潜在供应商依法获取其可质疑的征集文件的，可以对征集文件提出质疑。</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28.2供应商认为征集文件、采购过程、入围结果使自己的权益受到损害的，可以在知道或应知其权益受到损害之日起七个工作日内，以书面形式向征集人及本公司提出质疑。上述应知其权益受到损害之日，是指：</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28.2.1对可以质疑的征集文件提出质疑的，为收到征集文件之日或者征集公告期限届满之日；</w:t>
      </w:r>
      <w:r>
        <w:rPr>
          <w:rFonts w:hint="eastAsia" w:ascii="仿宋" w:hAnsi="仿宋" w:eastAsia="仿宋" w:cs="仿宋_GB2312"/>
          <w:color w:val="auto"/>
          <w:sz w:val="28"/>
          <w:szCs w:val="28"/>
          <w:highlight w:val="none"/>
        </w:rPr>
        <w:br/>
      </w:r>
      <w:r>
        <w:rPr>
          <w:rFonts w:hint="eastAsia" w:ascii="仿宋" w:hAnsi="仿宋" w:eastAsia="仿宋" w:cs="仿宋_GB2312"/>
          <w:color w:val="auto"/>
          <w:sz w:val="28"/>
          <w:szCs w:val="28"/>
          <w:highlight w:val="none"/>
        </w:rPr>
        <w:t xml:space="preserve">　　28.2.2对采购过程提出质疑的，为各采购程序环节结束之日；</w:t>
      </w:r>
      <w:r>
        <w:rPr>
          <w:rFonts w:hint="eastAsia" w:ascii="仿宋" w:hAnsi="仿宋" w:eastAsia="仿宋" w:cs="仿宋_GB2312"/>
          <w:color w:val="auto"/>
          <w:sz w:val="28"/>
          <w:szCs w:val="28"/>
          <w:highlight w:val="none"/>
        </w:rPr>
        <w:br/>
      </w:r>
      <w:r>
        <w:rPr>
          <w:rFonts w:hint="eastAsia" w:ascii="仿宋" w:hAnsi="仿宋" w:eastAsia="仿宋" w:cs="仿宋_GB2312"/>
          <w:color w:val="auto"/>
          <w:sz w:val="28"/>
          <w:szCs w:val="28"/>
          <w:highlight w:val="none"/>
        </w:rPr>
        <w:t xml:space="preserve">　　28.2.3对入围结果提出质疑的，为入围结果公告期限届满之日。</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供应商应当在法定质疑期内一次性提出针对同一采购程序环节的质疑。供应商如在法定期限内对同一采购程序环节提出多次质疑的，本公司只对供应商最后一次质疑作出答复。</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28.3质疑函必须按照本征集文件中《质疑函范本》要求的格式和内容进行填写，并按《质疑函范本》中要求签字、盖章、加盖公章。</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28.4征集人及本公司只接收以纸质原件形式送达的质疑。</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28.5 以下情形的质疑不予受理</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28.5.1 内容不符合《政府采购质疑和投诉办法》第十二条规定的质疑。</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28.5.2 超出政府采购法定期限的质疑。</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28.5.3 以传真、电子邮件等方式递交的非原件形式的质疑。</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28.5.4 未参加采购活动的供应商或在采购活动中自身权益未受到损害的供应商所提出的质疑。</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28.6  供应商提出书面质疑必须有理、有据，不得捏造事实、提供虚假材料进行恶意质疑。否则，一经查实，本公司有权依据政府采购的有关规定，报请政府采购监管部门对该供应商进行相应的行政处罚和记录该供应商的失信信息。</w:t>
      </w:r>
      <w:r/>
    </w:p>
    <w:p>
      <w:pPr>
        <w:pStyle w:val="686"/>
        <w:ind w:firstLine="560"/>
        <w:spacing w:before="0" w:after="0" w:line="520" w:lineRule="exact"/>
        <w:rPr>
          <w:rFonts w:ascii="仿宋" w:hAnsi="仿宋" w:eastAsia="仿宋" w:cs="仿宋_GB2312"/>
          <w:b w:val="0"/>
          <w:color w:val="auto"/>
          <w:highlight w:val="none"/>
        </w:rPr>
      </w:pPr>
      <w:r>
        <w:rPr>
          <w:rFonts w:hint="eastAsia" w:ascii="仿宋" w:hAnsi="仿宋" w:eastAsia="仿宋" w:cs="仿宋_GB2312"/>
          <w:b w:val="0"/>
          <w:color w:val="auto"/>
          <w:highlight w:val="none"/>
        </w:rPr>
        <w:t xml:space="preserve">29、入围通知书</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29.1入围结果确定后，本公司将向入围供应商发出入围通知书。</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29.2入围通知书将是框架协议的一个组成部分。对征集人和入围供应商均具有法律效力。入围通知书发出后，入围供应商无正当理由，不得主动放弃入围资格或者退出框架协议，否则应当依法承担法律责任。</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bookmarkStart w:id="133" w:name="_Toc120614220"/>
      <w:r/>
      <w:bookmarkStart w:id="134" w:name="_Toc513029236"/>
      <w:r/>
      <w:bookmarkStart w:id="135" w:name="_Toc20823308"/>
      <w:r/>
      <w:bookmarkStart w:id="136" w:name="_Toc16938552"/>
      <w:r>
        <w:rPr>
          <w:rFonts w:hint="eastAsia" w:ascii="仿宋" w:hAnsi="仿宋" w:eastAsia="仿宋" w:cs="黑体"/>
          <w:b w:val="0"/>
          <w:bCs w:val="0"/>
          <w:color w:val="auto"/>
          <w:sz w:val="28"/>
          <w:szCs w:val="28"/>
          <w:highlight w:val="none"/>
        </w:rPr>
        <w:t xml:space="preserve">七、</w:t>
      </w:r>
      <w:bookmarkEnd w:id="133"/>
      <w:r>
        <w:rPr>
          <w:rFonts w:hint="eastAsia" w:ascii="仿宋" w:hAnsi="仿宋" w:eastAsia="仿宋" w:cs="黑体"/>
          <w:b w:val="0"/>
          <w:bCs w:val="0"/>
          <w:color w:val="auto"/>
          <w:sz w:val="28"/>
          <w:szCs w:val="28"/>
          <w:highlight w:val="none"/>
        </w:rPr>
        <w:t xml:space="preserve">签订框架协议</w:t>
      </w:r>
      <w:bookmarkEnd w:id="134"/>
      <w:r/>
      <w:bookmarkEnd w:id="135"/>
      <w:r/>
      <w:bookmarkEnd w:id="136"/>
      <w:r/>
      <w:r/>
    </w:p>
    <w:p>
      <w:pPr>
        <w:pStyle w:val="686"/>
        <w:ind w:firstLine="560"/>
        <w:spacing w:before="0" w:after="0" w:line="520" w:lineRule="exact"/>
        <w:rPr>
          <w:rFonts w:ascii="仿宋" w:hAnsi="仿宋" w:eastAsia="仿宋" w:cs="仿宋_GB2312"/>
          <w:b w:val="0"/>
          <w:color w:val="auto"/>
          <w:highlight w:val="none"/>
        </w:rPr>
      </w:pPr>
      <w:r/>
      <w:bookmarkStart w:id="137" w:name="_Toc513029237"/>
      <w:r/>
      <w:bookmarkStart w:id="138" w:name="_Toc16938553"/>
      <w:r/>
      <w:bookmarkStart w:id="139" w:name="_Toc20823309"/>
      <w:r>
        <w:rPr>
          <w:rFonts w:hint="eastAsia" w:ascii="仿宋" w:hAnsi="仿宋" w:eastAsia="仿宋" w:cs="仿宋_GB2312"/>
          <w:b w:val="0"/>
          <w:color w:val="auto"/>
          <w:highlight w:val="none"/>
        </w:rPr>
        <w:t xml:space="preserve">30、签订框架协议</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30</w:t>
      </w:r>
      <w:r>
        <w:rPr>
          <w:rFonts w:hint="eastAsia" w:ascii="仿宋" w:hAnsi="仿宋" w:eastAsia="仿宋" w:cs="仿宋_GB2312"/>
          <w:color w:val="auto"/>
          <w:sz w:val="28"/>
          <w:szCs w:val="28"/>
          <w:highlight w:val="none"/>
        </w:rPr>
        <w:t xml:space="preserve">.l在入围通知书发出之日起30日内，征集人和入围供应商签订电子框架协议，入围供应商在接到征集人通知后需及时使用CA数字证书登录</w:t>
      </w:r>
      <w:r>
        <w:rPr>
          <w:rFonts w:hint="eastAsia" w:ascii="仿宋" w:hAnsi="仿宋" w:eastAsia="仿宋" w:cs="仿宋_GB2312"/>
          <w:bCs/>
          <w:color w:val="auto"/>
          <w:sz w:val="28"/>
          <w:szCs w:val="28"/>
          <w:highlight w:val="none"/>
        </w:rPr>
        <w:t xml:space="preserve">“苏采云”</w:t>
      </w:r>
      <w:r>
        <w:rPr>
          <w:rFonts w:hint="eastAsia" w:ascii="仿宋" w:hAnsi="仿宋" w:eastAsia="仿宋" w:cs="仿宋_GB2312"/>
          <w:color w:val="auto"/>
          <w:sz w:val="28"/>
          <w:szCs w:val="28"/>
          <w:highlight w:val="none"/>
        </w:rPr>
        <w:t xml:space="preserve">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30.2征集文件、入围供应商的响应文件及评审过程中有关澄清、承诺文件均应作为框架协议的附件。</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30.3签订框架协议后，</w:t>
      </w:r>
      <w:r>
        <w:rPr>
          <w:rFonts w:hint="eastAsia" w:ascii="仿宋" w:hAnsi="仿宋" w:eastAsia="仿宋" w:cs="黑体"/>
          <w:i/>
          <w:color w:val="auto"/>
          <w:sz w:val="28"/>
          <w:szCs w:val="28"/>
          <w:highlight w:val="none"/>
          <w:u w:val="single"/>
        </w:rPr>
        <w:t xml:space="preserve">入围供应商不得将货物及其他相关服务进行转包</w:t>
      </w:r>
      <w:r>
        <w:rPr>
          <w:rFonts w:hint="eastAsia" w:ascii="仿宋" w:hAnsi="仿宋" w:eastAsia="仿宋" w:cs="黑体"/>
          <w:color w:val="auto"/>
          <w:sz w:val="28"/>
          <w:szCs w:val="28"/>
          <w:highlight w:val="none"/>
        </w:rPr>
        <w:t xml:space="preserve">。</w:t>
      </w:r>
      <w:r>
        <w:rPr>
          <w:rFonts w:hint="eastAsia" w:ascii="仿宋" w:hAnsi="仿宋" w:eastAsia="仿宋" w:cs="仿宋_GB2312"/>
          <w:color w:val="auto"/>
          <w:sz w:val="28"/>
          <w:szCs w:val="28"/>
          <w:highlight w:val="none"/>
        </w:rPr>
        <w:t xml:space="preserve">未经征集人同意，入围供应商也不得采用分包的形式履行合同，否则征集人有权终止框架协议，</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有权终止采购合同。转包或分包造成征集人损失的，入围供应商及其委托代理商应承担相应赔偿责任。</w:t>
      </w:r>
      <w:bookmarkEnd w:id="137"/>
      <w:r/>
      <w:bookmarkEnd w:id="138"/>
      <w:r/>
      <w:bookmarkEnd w:id="139"/>
      <w:r/>
      <w:r/>
    </w:p>
    <w:p>
      <w:pPr>
        <w:ind w:firstLine="560"/>
        <w:spacing w:line="520" w:lineRule="exact"/>
        <w:rPr>
          <w:rFonts w:ascii="仿宋" w:hAnsi="仿宋" w:eastAsia="仿宋" w:cs="仿宋_GB2312"/>
          <w:color w:val="auto"/>
          <w:sz w:val="28"/>
          <w:szCs w:val="28"/>
          <w:highlight w:val="none"/>
        </w:rPr>
      </w:pPr>
      <w:r/>
      <w:bookmarkStart w:id="140" w:name="_Toc479757207"/>
      <w:r/>
      <w:bookmarkStart w:id="141" w:name="_Toc20823314"/>
      <w:r/>
      <w:bookmarkStart w:id="142" w:name="_Toc120614221"/>
      <w:r/>
      <w:bookmarkStart w:id="143" w:name="_Toc16938558"/>
      <w:r/>
      <w:bookmarkStart w:id="144" w:name="_Toc513029242"/>
      <w:r/>
      <w:r/>
    </w:p>
    <w:p>
      <w:pPr>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br w:type="page" w:clear="all"/>
      </w:r>
      <w:r/>
    </w:p>
    <w:p>
      <w:pPr>
        <w:pStyle w:val="683"/>
        <w:numPr>
          <w:ilvl w:val="0"/>
          <w:numId w:val="6"/>
        </w:numPr>
        <w:jc w:val="center"/>
        <w:spacing w:before="0" w:after="0" w:line="520" w:lineRule="exact"/>
        <w:rPr>
          <w:rFonts w:ascii="仿宋" w:hAnsi="仿宋" w:eastAsia="仿宋" w:cs="黑体"/>
          <w:bCs w:val="0"/>
          <w:color w:val="auto"/>
          <w:sz w:val="32"/>
          <w:szCs w:val="32"/>
          <w:highlight w:val="none"/>
        </w:rPr>
      </w:pPr>
      <w:r>
        <w:rPr>
          <w:rFonts w:hint="eastAsia" w:ascii="仿宋" w:hAnsi="仿宋" w:eastAsia="仿宋" w:cs="黑体"/>
          <w:bCs w:val="0"/>
          <w:color w:val="auto"/>
          <w:sz w:val="32"/>
          <w:szCs w:val="32"/>
          <w:highlight w:val="none"/>
        </w:rPr>
        <w:t xml:space="preserve"> </w:t>
      </w:r>
      <w:bookmarkEnd w:id="140"/>
      <w:r/>
      <w:bookmarkEnd w:id="141"/>
      <w:r/>
      <w:bookmarkEnd w:id="142"/>
      <w:r/>
      <w:bookmarkEnd w:id="143"/>
      <w:r/>
      <w:bookmarkEnd w:id="144"/>
      <w:r>
        <w:rPr>
          <w:rFonts w:hint="eastAsia" w:ascii="仿宋" w:hAnsi="仿宋" w:eastAsia="仿宋" w:cs="黑体"/>
          <w:bCs w:val="0"/>
          <w:color w:val="auto"/>
          <w:sz w:val="32"/>
          <w:szCs w:val="32"/>
          <w:highlight w:val="none"/>
        </w:rPr>
        <w:t xml:space="preserve">框架协议文本（第一阶段）</w:t>
      </w:r>
      <w:r/>
    </w:p>
    <w:p>
      <w:pPr>
        <w:rPr>
          <w:rFonts w:ascii="仿宋" w:hAnsi="仿宋" w:eastAsia="仿宋" w:cs="仿宋_GB2312"/>
          <w:color w:val="auto"/>
          <w:highlight w:val="none"/>
        </w:rPr>
      </w:pPr>
      <w:r>
        <w:rPr>
          <w:rFonts w:ascii="仿宋" w:hAnsi="仿宋" w:eastAsia="仿宋" w:cs="仿宋_GB2312"/>
          <w:color w:val="auto"/>
          <w:highlight w:val="none"/>
        </w:rPr>
      </w:r>
      <w:r/>
    </w:p>
    <w:p>
      <w:pPr>
        <w:ind w:left="0" w:right="0" w:firstLine="0"/>
        <w:jc w:val="center"/>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bookmarkStart w:id="145" w:name="_Hlt16619369"/>
      <w:r/>
      <w:bookmarkEnd w:id="145"/>
      <w:r/>
      <w:bookmarkStart w:id="146" w:name="_Hlt16619350"/>
      <w:r/>
      <w:bookmarkStart w:id="147" w:name="_Toc120614244"/>
      <w:r/>
      <w:bookmarkStart w:id="148" w:name="_Toc20823346"/>
      <w:r/>
      <w:bookmarkStart w:id="149" w:name="_Toc16938590"/>
      <w:r/>
      <w:bookmarkStart w:id="150" w:name="_Toc479757211"/>
      <w:r/>
      <w:bookmarkStart w:id="151" w:name="_Toc462564139"/>
      <w:r>
        <w:rPr>
          <w:rFonts w:ascii="宋体" w:hAnsi="宋体" w:eastAsia="宋体" w:cs="宋体"/>
          <w:b/>
          <w:color w:val="auto"/>
          <w:sz w:val="30"/>
          <w:highlight w:val="none"/>
          <w:u w:val="none"/>
        </w:rPr>
        <w:t xml:space="preserve">江苏省政府采购框架协议文本（货物）（框架协议编号）</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采购包号：</w:t>
      </w:r>
      <w:r>
        <w:rPr>
          <w:rFonts w:hint="eastAsia" w:ascii="仿宋" w:hAnsi="仿宋" w:eastAsia="仿宋" w:cs="仿宋"/>
          <w:color w:val="auto"/>
          <w:sz w:val="28"/>
          <w:szCs w:val="28"/>
          <w:highlight w:val="none"/>
          <w:lang w:val="en-US" w:eastAsia="zh-CN"/>
        </w:rPr>
        <w:t xml:space="preserve">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lang w:val="en-US" w:eastAsia="zh-CN"/>
        </w:rPr>
        <w:t xml:space="preserve">征集人</w:t>
      </w:r>
      <w:r>
        <w:rPr>
          <w:rFonts w:hint="eastAsia" w:ascii="仿宋" w:hAnsi="仿宋" w:eastAsia="仿宋" w:cs="仿宋"/>
          <w:color w:val="auto"/>
          <w:sz w:val="28"/>
          <w:szCs w:val="28"/>
          <w:highlight w:val="none"/>
        </w:rPr>
        <w:t xml:space="preserve">）_________</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乙方：（入围供应商）_________</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rPr>
          <w:rFonts w:hint="eastAsia" w:ascii="仿宋" w:hAnsi="仿宋" w:eastAsia="仿宋" w:cs="仿宋"/>
          <w:color w:val="auto"/>
          <w:sz w:val="28"/>
          <w:szCs w:val="28"/>
          <w:highlight w:val="none"/>
        </w:rPr>
        <w:t xml:space="preserve">甲、乙双方根据</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项目框架协议采购的结果，签署本文本。</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一、项目基本情况</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1.1 采购需求：</w:t>
      </w:r>
      <w:r>
        <w:rPr>
          <w:rFonts w:hint="eastAsia" w:ascii="仿宋" w:hAnsi="仿宋" w:eastAsia="仿宋" w:cs="仿宋"/>
          <w:color w:val="auto"/>
          <w:sz w:val="28"/>
          <w:szCs w:val="28"/>
          <w:highlight w:val="none"/>
          <w:u w:val="single"/>
        </w:rPr>
        <w:t xml:space="preserve">见征集文件</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1.2 产品最高限制单价：</w:t>
      </w:r>
      <w:r>
        <w:rPr>
          <w:rFonts w:hint="eastAsia" w:ascii="仿宋" w:hAnsi="仿宋" w:eastAsia="仿宋" w:cs="仿宋"/>
          <w:color w:val="auto"/>
          <w:sz w:val="28"/>
          <w:szCs w:val="28"/>
          <w:highlight w:val="none"/>
          <w:u w:val="single"/>
        </w:rPr>
        <w:t xml:space="preserve">见征集文件</w:t>
      </w:r>
      <w:r/>
    </w:p>
    <w:p>
      <w:pPr>
        <w:ind w:left="0" w:right="0" w:firstLine="0"/>
        <w:keepLines w:val="0"/>
        <w:keepNext w:val="0"/>
        <w:pageBreakBefore w:val="0"/>
        <w:spacing w:line="360" w:lineRule="auto"/>
        <w:widowControl w:val="off"/>
        <w:rPr>
          <w:rFonts w:hint="default"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1.3 适用本次框架协议的采购人或服务对象范围：</w:t>
      </w:r>
      <w:r>
        <w:rPr>
          <w:rFonts w:hint="eastAsia" w:ascii="仿宋" w:hAnsi="仿宋" w:eastAsia="仿宋" w:cs="仿宋"/>
          <w:color w:val="auto"/>
          <w:sz w:val="28"/>
          <w:szCs w:val="28"/>
          <w:highlight w:val="none"/>
          <w:u w:val="single"/>
          <w:lang w:val="en-US" w:eastAsia="zh-CN"/>
        </w:rPr>
        <w:t xml:space="preserve">泰州市殡仪馆</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1.4 履行合同的地域范围：</w:t>
      </w:r>
      <w:r>
        <w:rPr>
          <w:rFonts w:hint="eastAsia" w:ascii="仿宋" w:hAnsi="仿宋" w:eastAsia="仿宋" w:cs="仿宋"/>
          <w:color w:val="auto"/>
          <w:sz w:val="28"/>
          <w:szCs w:val="28"/>
          <w:highlight w:val="none"/>
          <w:u w:val="single"/>
          <w:lang w:val="en-US" w:eastAsia="zh-CN"/>
        </w:rPr>
        <w:t xml:space="preserve">泰州市殡仪馆</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二、第一阶段入围产品的相关信息</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2.1 入围产品详细技术规格：见响应文件</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2.2 产品协议价格：</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人民币</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三、入围产品升级换代规则</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详见征集文件“第四章 采购需求”中相关规定。</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四、确定第二阶段成交供应商的方式</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采购人依据入围产品价格、质量以及服务便利性、用户评价等因素，从第一阶段入围供应商中直接选定。</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五、资金支付方式、时间和条件</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由采购人和入围供应商（或其委托的代理商）按照采购合同文本约定执行。</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六、框架协议期限</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年</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七、入围供应商的清退和补充规则</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7.1 清退规则 入围供应商存在《政府采购框架协议采购方式管理暂行办法》第十九条规定情形的，尚未签订框架协议的，取消其入围资格；已经签订框架协议的，解除与其签订的框架协议。</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7.2 补充规则 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八、采购合同文本</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见“框架协议文本附件1”（乙方在“苏采云”系统框架协议采购管理模块中与采购人签订电子采购合同）</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九、甲乙双方的权利和义务</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8.1 甲方的权利</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（1）确定框架协议采购需求。</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（2）确定最高限制单价。</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（3）确定框架协议</w:t>
      </w:r>
      <w:r>
        <w:rPr>
          <w:rFonts w:hint="eastAsia" w:ascii="仿宋" w:hAnsi="仿宋" w:eastAsia="仿宋" w:cs="仿宋"/>
          <w:color w:val="auto"/>
          <w:sz w:val="28"/>
          <w:szCs w:val="28"/>
          <w:highlight w:val="none"/>
          <w:lang w:eastAsia="zh-CN"/>
        </w:rPr>
        <w:t xml:space="preserve">有效期</w:t>
      </w:r>
      <w:r>
        <w:rPr>
          <w:rFonts w:hint="eastAsia" w:ascii="仿宋" w:hAnsi="仿宋" w:eastAsia="仿宋" w:cs="仿宋"/>
          <w:color w:val="auto"/>
          <w:sz w:val="28"/>
          <w:szCs w:val="28"/>
          <w:highlight w:val="none"/>
        </w:rPr>
        <w:t xml:space="preserve">。</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（4）制定统一的采购合同文本供采购人、供应商使用，并明确要求采购人、供应商不得擅自改变框架协议约定的合同实质性条款。</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（5）在框架协议期内，各地区确定的框架协议管理部门有权随时对乙方及其委托的代理商履约情况进行检查,甲方有权在框架协议系统中公布检查和处理结果。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各地区确定的框架协议管理部门有权对乙方的违约行为出具《责令整改通知书》，限定时间完成整改。乙方在规定时间内未按《责令整改通知书》完成整改，各地区确定的框架协议管理部门有权暂停其框架协议交易资格三个月，并在框架协议系统公示。</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（6）乙方存在《政府采购框架协议采购方式管理暂行办法》第十九条第一款规定的情形，或在框架协议有效期内两次被开具《责令整改通知书》，甲方将取消入围供应商的入围资格，解除与其签订的框架协议。</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（7）甲方有权公开乙方响应文件中所包含的全部内容（包括但不限于报价信息及技术需求、商务需求的响应情况等）。</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8.2 甲方的义务</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（1）为第二阶段合同授予提供工作便利。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（2）对第二阶段最高限价和需求标准执行情况进行管理。</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（3）对第二阶段确定成交供应商情况进行管理。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（4）根据框架协议约定，在质量不降低、价格不提高的前提下，对入围供应商因产品升级换代、用新产品替代原入围产品的情形进行审核。（如果允许入围产品升级换代）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（6）公开封闭式框架协议的第二阶段成交结果。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（7）办理入围供应商清退和补充相关事宜。</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（8）建立真实完整的框架协议采购档案，妥善保存每项采购活动的采购文件资料。</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8.3 乙方的权利</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（1）乙方（及其委托的代理商，以下统称乙方）具有为采购人供货及提供相关服务的资格。</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（2）乙方有权拒绝采购人提出的以本次框架协议采购名义购买非入围产品、配件或满足采购人超出响应承诺以外的其他要求。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（3）对采购人在购买入围产品过程中的不正当要求和违规行为进行投诉，并要求有关部门做出处理。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（4）有权拒绝任何个人以采购人名义按照协议价格购买入围产品和进行现金交易。</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8.4 乙方的义务</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（1）严格执行国家法律法规，严格按照响应文件承诺的价格和服务履约，遵守本合同条款。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乙方如委托代理商代其接受采购人合同授予并履行采购合同，在签订框架协议时需提供代理商委托代理协议和代理商名单，作为框架协议的附件。乙方委托的代理商应当符合《中华人民共和国政府采购法》第二十二条第一款的规定。</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（3）随时接受并配合各地区确定的框架协议管理部门监督检查，并配合财政部门对采购人和其他入围供应商的框架协议执行情况进行监督，发现违规违约情形的，及时向财政部门报告。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（4）在框架协议有效期内，按照不高于协议价格的价格，向采购人销售入围产品（含专用耗材/配件，如果有）并提供相关服务。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（5）乙方及其委托的代理商对本项目承担连带责任，乙方委托的代理商必须履行乙方在响应文件中承诺的责任和义务。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框架协议期内，在质量不降低、价格不提高的前提下，乙方如出现因产品升级换代，需用新产品替代原入围产品情形时，必须在“苏采云”系统框架协议采购管理模块中向甲方提出申请（如果允许入围产品升级换代）。</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（7）按照《责令整改通知书》要求在规定的时间内完成整改，并提交整改说明。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（8）乙方同意甲方无需就公开乙方响应文件内容另行征得乙方的书面同意。</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十、税费</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10.1本框架协议执行中相关的一切税费均由乙方负担。</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十一、框架协议文本的生效及其它</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11.1 本框架协议文本经甲乙双方加盖公章后生效。</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11.2 本框架协议文本未尽事宜，遵照中华人民共和国现行法律法规有关条文执行。</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right="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甲方：（公章）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乙方：（公章）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地址：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地址：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联系人：</w:t>
      </w:r>
      <w:r/>
    </w:p>
    <w:p>
      <w:pPr>
        <w:ind w:right="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联系电话：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联系电话：</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pStyle w:val="707"/>
        <w:jc w:val="both"/>
        <w:keepLines w:val="0"/>
        <w:keepNext w:val="0"/>
        <w:pageBreakBefore w:val="0"/>
        <w:spacing w:line="360" w:lineRule="auto"/>
        <w:widowControl w:val="off"/>
        <w:rPr>
          <w:rFonts w:ascii="仿宋" w:hAnsi="仿宋" w:eastAsia="仿宋" w:cs="仿宋_GB2312"/>
          <w:color w:val="auto"/>
          <w:sz w:val="28"/>
          <w:szCs w:val="28"/>
          <w:highlight w:val="none"/>
        </w:rPr>
      </w:pPr>
      <w:r>
        <w:rPr>
          <w:rFonts w:hint="eastAsia" w:ascii="仿宋" w:hAnsi="仿宋" w:eastAsia="仿宋" w:cs="仿宋"/>
          <w:color w:val="auto"/>
          <w:sz w:val="28"/>
          <w:szCs w:val="28"/>
          <w:highlight w:val="none"/>
        </w:rPr>
        <w:t xml:space="preserve">                    签订日期：年  月 日</w:t>
      </w:r>
      <w:r/>
    </w:p>
    <w:p>
      <w:pPr>
        <w:jc w:val="center"/>
        <w:spacing w:line="240" w:lineRule="auto"/>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br w:type="page" w:clear="all"/>
      </w:r>
      <w:r>
        <w:rPr>
          <w:rFonts w:hint="eastAsia" w:ascii="仿宋" w:hAnsi="仿宋" w:eastAsia="仿宋" w:cs="黑体"/>
          <w:b/>
          <w:bCs w:val="0"/>
          <w:color w:val="auto"/>
          <w:sz w:val="32"/>
          <w:szCs w:val="32"/>
          <w:highlight w:val="none"/>
        </w:rPr>
        <w:t xml:space="preserve">第</w:t>
      </w:r>
      <w:bookmarkEnd w:id="146"/>
      <w:r>
        <w:rPr>
          <w:rFonts w:hint="eastAsia" w:ascii="仿宋" w:hAnsi="仿宋" w:eastAsia="仿宋" w:cs="黑体"/>
          <w:b/>
          <w:bCs w:val="0"/>
          <w:color w:val="auto"/>
          <w:sz w:val="32"/>
          <w:szCs w:val="32"/>
          <w:highlight w:val="none"/>
        </w:rPr>
        <w:t xml:space="preserve">四章 采购需求</w:t>
      </w:r>
      <w:bookmarkEnd w:id="147"/>
      <w:r/>
      <w:bookmarkEnd w:id="148"/>
      <w:r/>
      <w:bookmarkEnd w:id="149"/>
      <w:r/>
      <w:r/>
    </w:p>
    <w:p>
      <w:pPr>
        <w:ind w:firstLine="560"/>
        <w:spacing w:line="520" w:lineRule="exact"/>
        <w:rPr>
          <w:rFonts w:ascii="仿宋" w:hAnsi="仿宋" w:eastAsia="仿宋" w:cs="黑体"/>
          <w:i/>
          <w:color w:val="auto"/>
          <w:sz w:val="28"/>
          <w:szCs w:val="28"/>
          <w:highlight w:val="none"/>
          <w:u w:val="single"/>
        </w:rPr>
      </w:pPr>
      <w:r/>
      <w:bookmarkStart w:id="152" w:name="_Toc26554093"/>
      <w:r/>
      <w:bookmarkStart w:id="153" w:name="_Toc49090575"/>
      <w:r>
        <w:rPr>
          <w:rFonts w:hint="eastAsia" w:ascii="仿宋" w:hAnsi="仿宋" w:eastAsia="仿宋" w:cs="黑体"/>
          <w:i/>
          <w:color w:val="auto"/>
          <w:sz w:val="28"/>
          <w:szCs w:val="28"/>
          <w:highlight w:val="none"/>
        </w:rPr>
        <w:t xml:space="preserve">1、</w:t>
      </w:r>
      <w:r>
        <w:rPr>
          <w:rFonts w:hint="eastAsia" w:ascii="仿宋" w:hAnsi="仿宋" w:eastAsia="仿宋" w:cs="黑体"/>
          <w:i/>
          <w:color w:val="auto"/>
          <w:sz w:val="28"/>
          <w:szCs w:val="28"/>
          <w:highlight w:val="none"/>
          <w:u w:val="single"/>
        </w:rPr>
        <w:t xml:space="preserve">本项目不接受进口</w:t>
      </w:r>
      <w:r>
        <w:rPr>
          <w:rFonts w:hint="eastAsia" w:ascii="仿宋" w:hAnsi="仿宋" w:eastAsia="仿宋" w:cs="黑体"/>
          <w:i/>
          <w:color w:val="auto"/>
          <w:sz w:val="28"/>
          <w:szCs w:val="28"/>
          <w:highlight w:val="none"/>
          <w:u w:val="single"/>
          <w:lang w:val="en-US" w:eastAsia="zh-CN"/>
        </w:rPr>
        <w:t xml:space="preserve">产品</w:t>
      </w:r>
      <w:r>
        <w:rPr>
          <w:rFonts w:hint="eastAsia" w:ascii="仿宋" w:hAnsi="仿宋" w:eastAsia="仿宋" w:cs="黑体"/>
          <w:i/>
          <w:color w:val="auto"/>
          <w:sz w:val="28"/>
          <w:szCs w:val="28"/>
          <w:highlight w:val="none"/>
          <w:u w:val="single"/>
        </w:rPr>
        <w:t xml:space="preserve">参与采购活动；</w:t>
      </w:r>
      <w:r/>
    </w:p>
    <w:p>
      <w:pPr>
        <w:ind w:firstLine="560"/>
        <w:spacing w:line="520" w:lineRule="exact"/>
        <w:rPr>
          <w:rFonts w:ascii="仿宋" w:hAnsi="仿宋" w:eastAsia="仿宋" w:cs="黑体"/>
          <w:bCs/>
          <w:i/>
          <w:color w:val="auto"/>
          <w:sz w:val="28"/>
          <w:szCs w:val="28"/>
          <w:highlight w:val="none"/>
          <w:u w:val="single"/>
        </w:rPr>
      </w:pPr>
      <w:r>
        <w:rPr>
          <w:rFonts w:hint="eastAsia" w:ascii="仿宋" w:hAnsi="仿宋" w:eastAsia="仿宋" w:cs="仿宋_GB2312"/>
          <w:color w:val="auto"/>
          <w:sz w:val="28"/>
          <w:szCs w:val="28"/>
          <w:highlight w:val="none"/>
        </w:rPr>
        <w:t xml:space="preserve">2、</w:t>
      </w:r>
      <w:r>
        <w:rPr>
          <w:rFonts w:hint="eastAsia" w:ascii="仿宋" w:hAnsi="仿宋" w:eastAsia="仿宋" w:cs="黑体"/>
          <w:bCs/>
          <w:i/>
          <w:color w:val="auto"/>
          <w:sz w:val="28"/>
          <w:szCs w:val="28"/>
          <w:highlight w:val="none"/>
          <w:u w:val="single"/>
        </w:rPr>
        <w:t xml:space="preserve">本征集文件中斜体且有下划线部分为实质性要求和条件。</w:t>
      </w:r>
      <w:r/>
    </w:p>
    <w:p>
      <w:pPr>
        <w:pStyle w:val="730"/>
        <w:ind w:firstLine="600"/>
        <w:rPr>
          <w:rFonts w:ascii="仿宋" w:hAnsi="仿宋" w:eastAsia="仿宋"/>
          <w:color w:val="auto"/>
          <w:highlight w:val="none"/>
        </w:rPr>
      </w:pPr>
      <w:r>
        <w:rPr>
          <w:rFonts w:ascii="仿宋" w:hAnsi="仿宋" w:eastAsia="仿宋"/>
          <w:color w:val="auto"/>
          <w:highlight w:val="none"/>
        </w:rPr>
      </w:r>
      <w:r/>
    </w:p>
    <w:p>
      <w:pPr>
        <w:ind w:firstLine="560"/>
        <w:spacing w:line="560" w:lineRule="exact"/>
        <w:rPr>
          <w:rFonts w:hint="eastAsia" w:ascii="仿宋" w:hAnsi="仿宋" w:eastAsia="仿宋" w:cs="仿宋_GB2312"/>
          <w:color w:val="auto"/>
          <w:sz w:val="28"/>
          <w:szCs w:val="28"/>
          <w:highlight w:val="none"/>
          <w:lang w:eastAsia="zh-CN"/>
        </w:rPr>
      </w:pPr>
      <w:r>
        <w:rPr>
          <w:rFonts w:hint="eastAsia" w:ascii="仿宋" w:hAnsi="仿宋" w:eastAsia="仿宋" w:cs="仿宋_GB2312"/>
          <w:b/>
          <w:color w:val="auto"/>
          <w:sz w:val="28"/>
          <w:szCs w:val="28"/>
          <w:highlight w:val="none"/>
        </w:rPr>
        <w:t xml:space="preserve">一、基本需求</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eastAsia="zh-CN"/>
        </w:rPr>
        <w:t xml:space="preserve">泰州市殡仪馆2026年度惠民骨灰盒供应商采购征集项目，</w:t>
      </w:r>
      <w:r>
        <w:rPr>
          <w:rFonts w:hint="eastAsia" w:ascii="仿宋" w:hAnsi="仿宋" w:eastAsia="仿宋" w:cs="仿宋_GB2312"/>
          <w:color w:val="auto"/>
          <w:sz w:val="28"/>
          <w:szCs w:val="28"/>
          <w:highlight w:val="none"/>
          <w:lang w:val="en-US" w:eastAsia="zh-CN"/>
        </w:rPr>
        <w:t xml:space="preserve">具体入围情况如下：</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包1（木质惠民骨灰盒）：</w:t>
      </w:r>
      <w:r>
        <w:rPr>
          <w:rFonts w:hint="eastAsia" w:ascii="仿宋" w:hAnsi="仿宋" w:eastAsia="仿宋" w:cs="仿宋_GB2312"/>
          <w:color w:val="auto"/>
          <w:sz w:val="28"/>
          <w:szCs w:val="28"/>
          <w:highlight w:val="none"/>
        </w:rPr>
        <w:t xml:space="preserve">入围</w:t>
      </w:r>
      <w:r>
        <w:rPr>
          <w:rFonts w:hint="eastAsia" w:ascii="仿宋" w:hAnsi="仿宋" w:eastAsia="仿宋" w:cs="仿宋_GB2312"/>
          <w:color w:val="auto"/>
          <w:sz w:val="28"/>
          <w:szCs w:val="28"/>
          <w:highlight w:val="none"/>
          <w:lang w:val="en-US" w:eastAsia="zh-CN"/>
        </w:rPr>
        <w:t xml:space="preserve">8</w:t>
      </w:r>
      <w:r>
        <w:rPr>
          <w:rFonts w:hint="eastAsia" w:ascii="仿宋" w:hAnsi="仿宋" w:eastAsia="仿宋" w:cs="仿宋_GB2312"/>
          <w:color w:val="auto"/>
          <w:sz w:val="28"/>
          <w:szCs w:val="28"/>
          <w:highlight w:val="none"/>
        </w:rPr>
        <w:t xml:space="preserve">家</w:t>
      </w:r>
      <w:r>
        <w:rPr>
          <w:rFonts w:hint="eastAsia" w:ascii="仿宋" w:hAnsi="仿宋" w:eastAsia="仿宋" w:cs="仿宋_GB2312"/>
          <w:color w:val="auto"/>
          <w:sz w:val="28"/>
          <w:szCs w:val="28"/>
          <w:highlight w:val="none"/>
          <w:lang w:val="en-US" w:eastAsia="zh-CN"/>
        </w:rPr>
        <w:t xml:space="preserve">供应商</w:t>
      </w:r>
      <w:r>
        <w:rPr>
          <w:rFonts w:hint="eastAsia" w:ascii="仿宋" w:hAnsi="仿宋" w:eastAsia="仿宋" w:cs="仿宋_GB2312"/>
          <w:color w:val="auto"/>
          <w:sz w:val="28"/>
          <w:szCs w:val="28"/>
          <w:highlight w:val="none"/>
          <w:lang w:eastAsia="zh-CN"/>
        </w:rPr>
        <w:t xml:space="preserve">；</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包2（石质惠民骨灰盒）：</w:t>
      </w:r>
      <w:r>
        <w:rPr>
          <w:rFonts w:hint="eastAsia" w:ascii="仿宋" w:hAnsi="仿宋" w:eastAsia="仿宋" w:cs="仿宋_GB2312"/>
          <w:color w:val="auto"/>
          <w:sz w:val="28"/>
          <w:szCs w:val="28"/>
          <w:highlight w:val="none"/>
        </w:rPr>
        <w:t xml:space="preserve">入围</w:t>
      </w:r>
      <w:r>
        <w:rPr>
          <w:rFonts w:hint="eastAsia" w:ascii="仿宋" w:hAnsi="仿宋" w:eastAsia="仿宋" w:cs="仿宋_GB2312"/>
          <w:color w:val="auto"/>
          <w:sz w:val="28"/>
          <w:szCs w:val="28"/>
          <w:highlight w:val="none"/>
          <w:lang w:val="en-US" w:eastAsia="zh-CN"/>
        </w:rPr>
        <w:t xml:space="preserve">2</w:t>
      </w:r>
      <w:r>
        <w:rPr>
          <w:rFonts w:hint="eastAsia" w:ascii="仿宋" w:hAnsi="仿宋" w:eastAsia="仿宋" w:cs="仿宋_GB2312"/>
          <w:color w:val="auto"/>
          <w:sz w:val="28"/>
          <w:szCs w:val="28"/>
          <w:highlight w:val="none"/>
        </w:rPr>
        <w:t xml:space="preserve">家</w:t>
      </w:r>
      <w:r>
        <w:rPr>
          <w:rFonts w:hint="eastAsia" w:ascii="仿宋" w:hAnsi="仿宋" w:eastAsia="仿宋" w:cs="仿宋_GB2312"/>
          <w:color w:val="auto"/>
          <w:sz w:val="28"/>
          <w:szCs w:val="28"/>
          <w:highlight w:val="none"/>
          <w:lang w:val="en-US" w:eastAsia="zh-CN"/>
        </w:rPr>
        <w:t xml:space="preserve">供应商</w:t>
      </w:r>
      <w:r>
        <w:rPr>
          <w:rFonts w:hint="eastAsia" w:ascii="仿宋" w:hAnsi="仿宋" w:eastAsia="仿宋" w:cs="仿宋_GB2312"/>
          <w:color w:val="auto"/>
          <w:sz w:val="28"/>
          <w:szCs w:val="28"/>
          <w:highlight w:val="none"/>
          <w:lang w:eastAsia="zh-CN"/>
        </w:rPr>
        <w:t xml:space="preserve">；</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根据《政府采购框架协议采购方式管理暂行办法》（财政部令第110号）第二十七条规定，本项目按照排序高低至少淘汰40%的供应商，且至少淘汰一家供应商；淘汰比选后不足计划征集供应商数量的，入围剩余符合征集文件要求的供应商，不再另行征集。</w:t>
      </w:r>
      <w:r/>
    </w:p>
    <w:p>
      <w:pPr>
        <w:ind w:firstLine="560"/>
        <w:spacing w:line="560" w:lineRule="exact"/>
        <w:rPr>
          <w:rFonts w:hint="default" w:ascii="仿宋" w:hAnsi="仿宋" w:eastAsia="仿宋" w:cs="仿宋_GB2312"/>
          <w:b/>
          <w:color w:val="auto"/>
          <w:sz w:val="28"/>
          <w:szCs w:val="28"/>
          <w:highlight w:val="none"/>
          <w:lang w:val="en-US" w:eastAsia="zh-CN"/>
        </w:rPr>
      </w:pPr>
      <w:r/>
      <w:bookmarkStart w:id="154" w:name="_Toc120614281"/>
      <w:r>
        <w:rPr>
          <w:rFonts w:hint="eastAsia" w:ascii="仿宋" w:hAnsi="仿宋" w:eastAsia="仿宋" w:cs="仿宋_GB2312"/>
          <w:b/>
          <w:color w:val="auto"/>
          <w:sz w:val="28"/>
          <w:szCs w:val="28"/>
          <w:highlight w:val="none"/>
        </w:rPr>
        <w:t xml:space="preserve">二、</w:t>
      </w:r>
      <w:r>
        <w:rPr>
          <w:rFonts w:hint="eastAsia" w:ascii="仿宋" w:hAnsi="仿宋" w:eastAsia="仿宋" w:cs="仿宋_GB2312"/>
          <w:b/>
          <w:color w:val="auto"/>
          <w:sz w:val="28"/>
          <w:szCs w:val="28"/>
          <w:highlight w:val="none"/>
          <w:lang w:val="en-US" w:eastAsia="zh-CN"/>
        </w:rPr>
        <w:t xml:space="preserve">供货</w:t>
      </w:r>
      <w:r>
        <w:rPr>
          <w:rFonts w:hint="eastAsia" w:ascii="仿宋" w:hAnsi="仿宋" w:eastAsia="仿宋" w:cs="仿宋_GB2312"/>
          <w:b/>
          <w:color w:val="auto"/>
          <w:sz w:val="28"/>
          <w:szCs w:val="28"/>
          <w:highlight w:val="none"/>
        </w:rPr>
        <w:t xml:space="preserve">内容</w:t>
      </w:r>
      <w:r>
        <w:rPr>
          <w:rFonts w:hint="eastAsia" w:ascii="仿宋" w:hAnsi="仿宋" w:eastAsia="仿宋" w:cs="仿宋_GB2312"/>
          <w:b/>
          <w:color w:val="auto"/>
          <w:sz w:val="28"/>
          <w:szCs w:val="28"/>
          <w:highlight w:val="none"/>
          <w:lang w:val="en-US" w:eastAsia="zh-CN"/>
        </w:rPr>
        <w:t xml:space="preserve">及要求</w:t>
      </w:r>
      <w:r/>
    </w:p>
    <w:tbl>
      <w:tblPr>
        <w:tblStyle w:val="69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1185"/>
        <w:gridCol w:w="1288"/>
        <w:gridCol w:w="1843"/>
        <w:gridCol w:w="3997"/>
      </w:tblGrid>
      <w:tr>
        <w:trPr>
          <w:jc w:val="center"/>
          <w:trHeight w:val="1403"/>
        </w:trPr>
        <w:tc>
          <w:tcPr>
            <w:tcW w:w="466" w:type="pct"/>
            <w:vAlign w:val="center"/>
            <w:textDirection w:val="lrTb"/>
            <w:noWrap w:val="false"/>
          </w:tcPr>
          <w:p>
            <w:pPr>
              <w:jc w:val="center"/>
              <w:spacing w:line="36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包段</w:t>
            </w:r>
            <w:r/>
          </w:p>
        </w:tc>
        <w:tc>
          <w:tcPr>
            <w:tcW w:w="646" w:type="pct"/>
            <w:vAlign w:val="center"/>
            <w:textDirection w:val="lrTb"/>
            <w:noWrap w:val="false"/>
          </w:tcPr>
          <w:p>
            <w:pPr>
              <w:jc w:val="center"/>
              <w:spacing w:line="360" w:lineRule="exact"/>
              <w:rPr>
                <w:rFonts w:hint="eastAsia" w:ascii="宋体" w:hAnsi="宋体" w:eastAsia="宋体" w:cs="宋体"/>
                <w:bCs/>
                <w:color w:val="auto"/>
                <w:szCs w:val="21"/>
                <w:highlight w:val="none"/>
              </w:rPr>
            </w:pPr>
            <w:r>
              <w:rPr>
                <w:rFonts w:hint="eastAsia" w:ascii="宋体" w:hAnsi="宋体" w:eastAsia="宋体" w:cs="宋体"/>
                <w:bCs/>
                <w:color w:val="auto"/>
                <w:spacing w:val="-11"/>
                <w:szCs w:val="21"/>
                <w:highlight w:val="none"/>
              </w:rPr>
              <w:t xml:space="preserve">标的物名称</w:t>
            </w:r>
            <w:r/>
          </w:p>
        </w:tc>
        <w:tc>
          <w:tcPr>
            <w:tcW w:w="702" w:type="pct"/>
            <w:vAlign w:val="center"/>
            <w:textDirection w:val="lrTb"/>
            <w:noWrap w:val="false"/>
          </w:tcPr>
          <w:p>
            <w:pPr>
              <w:jc w:val="center"/>
              <w:spacing w:line="36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合同定价（元/只）</w:t>
            </w:r>
            <w:r/>
          </w:p>
        </w:tc>
        <w:tc>
          <w:tcPr>
            <w:tcW w:w="1005" w:type="pct"/>
            <w:vAlign w:val="center"/>
            <w:textDirection w:val="lrTb"/>
            <w:noWrap w:val="false"/>
          </w:tcPr>
          <w:p>
            <w:pPr>
              <w:jc w:val="center"/>
              <w:spacing w:line="36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规格</w:t>
            </w:r>
            <w:r/>
          </w:p>
        </w:tc>
        <w:tc>
          <w:tcPr>
            <w:tcW w:w="2179" w:type="pct"/>
            <w:vAlign w:val="center"/>
            <w:textDirection w:val="lrTb"/>
            <w:noWrap w:val="false"/>
          </w:tcPr>
          <w:p>
            <w:pPr>
              <w:jc w:val="center"/>
              <w:spacing w:line="3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工艺</w:t>
            </w:r>
            <w:r/>
          </w:p>
        </w:tc>
      </w:tr>
      <w:tr>
        <w:trPr>
          <w:jc w:val="center"/>
          <w:trHeight w:val="586"/>
        </w:trPr>
        <w:tc>
          <w:tcPr>
            <w:tcW w:w="466" w:type="pct"/>
            <w:vAlign w:val="center"/>
            <w:textDirection w:val="lrTb"/>
            <w:noWrap w:val="false"/>
          </w:tcPr>
          <w:p>
            <w:pPr>
              <w:jc w:val="center"/>
              <w:spacing w:line="36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包1</w:t>
            </w:r>
            <w:r/>
          </w:p>
        </w:tc>
        <w:tc>
          <w:tcPr>
            <w:tcW w:w="646" w:type="pct"/>
            <w:vAlign w:val="center"/>
            <w:textDirection w:val="lrTb"/>
            <w:noWrap w:val="false"/>
          </w:tcPr>
          <w:p>
            <w:pPr>
              <w:jc w:val="center"/>
              <w:spacing w:line="360" w:lineRule="exact"/>
              <w:rPr>
                <w:rFonts w:hint="eastAsia" w:ascii="宋体" w:hAnsi="宋体" w:eastAsia="宋体" w:cs="宋体"/>
                <w:bCs/>
                <w:color w:val="auto"/>
                <w:szCs w:val="21"/>
                <w:highlight w:val="none"/>
              </w:rPr>
            </w:pPr>
            <w:r>
              <w:rPr>
                <w:rFonts w:hint="eastAsia" w:ascii="宋体" w:hAnsi="宋体" w:eastAsia="宋体" w:cs="宋体"/>
                <w:bCs/>
                <w:color w:val="auto"/>
                <w:spacing w:val="-11"/>
                <w:szCs w:val="21"/>
                <w:highlight w:val="none"/>
                <w:lang w:val="en-US" w:eastAsia="zh-CN"/>
              </w:rPr>
              <w:t xml:space="preserve">木质惠民骨灰盒</w:t>
            </w:r>
            <w:r/>
          </w:p>
        </w:tc>
        <w:tc>
          <w:tcPr>
            <w:tcW w:w="702" w:type="pct"/>
            <w:vAlign w:val="center"/>
            <w:textDirection w:val="lrTb"/>
            <w:noWrap w:val="false"/>
          </w:tcPr>
          <w:p>
            <w:pPr>
              <w:jc w:val="center"/>
              <w:spacing w:line="36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230</w:t>
            </w:r>
            <w:r/>
          </w:p>
        </w:tc>
        <w:tc>
          <w:tcPr>
            <w:tcW w:w="1005" w:type="pct"/>
            <w:vAlign w:val="center"/>
            <w:textDirection w:val="lrTb"/>
            <w:noWrap w:val="false"/>
          </w:tcPr>
          <w:p>
            <w:pPr>
              <w:jc w:val="center"/>
              <w:spacing w:line="36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尺寸≤</w:t>
            </w:r>
            <w:r/>
          </w:p>
          <w:p>
            <w:pPr>
              <w:jc w:val="center"/>
              <w:spacing w:line="3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长32</w:t>
            </w:r>
            <w:r>
              <w:rPr>
                <w:rFonts w:hint="eastAsia" w:ascii="宋体" w:hAnsi="宋体" w:eastAsia="宋体" w:cs="宋体"/>
                <w:bCs/>
                <w:color w:val="auto"/>
                <w:szCs w:val="21"/>
                <w:highlight w:val="none"/>
              </w:rPr>
              <w:t xml:space="preserve">cm*</w:t>
            </w:r>
            <w:r>
              <w:rPr>
                <w:rFonts w:hint="eastAsia" w:ascii="宋体" w:hAnsi="宋体" w:eastAsia="宋体" w:cs="宋体"/>
                <w:bCs/>
                <w:color w:val="auto"/>
                <w:szCs w:val="21"/>
                <w:highlight w:val="none"/>
                <w:lang w:val="en-US" w:eastAsia="zh-CN"/>
              </w:rPr>
              <w:t xml:space="preserve">宽23</w:t>
            </w:r>
            <w:r>
              <w:rPr>
                <w:rFonts w:hint="eastAsia" w:ascii="宋体" w:hAnsi="宋体" w:eastAsia="宋体" w:cs="宋体"/>
                <w:bCs/>
                <w:color w:val="auto"/>
                <w:szCs w:val="21"/>
                <w:highlight w:val="none"/>
              </w:rPr>
              <w:t xml:space="preserve">cm*</w:t>
            </w:r>
            <w:r>
              <w:rPr>
                <w:rFonts w:hint="eastAsia" w:ascii="宋体" w:hAnsi="宋体" w:eastAsia="宋体" w:cs="宋体"/>
                <w:bCs/>
                <w:color w:val="auto"/>
                <w:szCs w:val="21"/>
                <w:highlight w:val="none"/>
                <w:lang w:val="en-US" w:eastAsia="zh-CN"/>
              </w:rPr>
              <w:t xml:space="preserve">高23</w:t>
            </w:r>
            <w:r>
              <w:rPr>
                <w:rFonts w:hint="eastAsia" w:ascii="宋体" w:hAnsi="宋体" w:eastAsia="宋体" w:cs="宋体"/>
                <w:bCs/>
                <w:color w:val="auto"/>
                <w:szCs w:val="21"/>
                <w:highlight w:val="none"/>
              </w:rPr>
              <w:t xml:space="preserve">cm</w:t>
            </w:r>
            <w:r/>
          </w:p>
          <w:p>
            <w:pPr>
              <w:jc w:val="center"/>
              <w:spacing w:line="36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壁厚：</w:t>
            </w:r>
            <w:r/>
          </w:p>
          <w:p>
            <w:pPr>
              <w:jc w:val="center"/>
              <w:spacing w:line="36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底板、立板厚度：≥1.5cm</w:t>
            </w:r>
            <w:r/>
          </w:p>
          <w:p>
            <w:pPr>
              <w:jc w:val="center"/>
              <w:spacing w:line="36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盖板厚度：≥1.0cm</w:t>
            </w:r>
            <w:r/>
          </w:p>
          <w:p>
            <w:pPr>
              <w:jc w:val="center"/>
              <w:spacing w:line="360" w:lineRule="exact"/>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r>
            <w:r/>
          </w:p>
          <w:p>
            <w:pPr>
              <w:jc w:val="center"/>
              <w:spacing w:line="360" w:lineRule="exact"/>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r>
            <w:r/>
          </w:p>
        </w:tc>
        <w:tc>
          <w:tcPr>
            <w:tcW w:w="2179" w:type="pct"/>
            <w:vAlign w:val="center"/>
            <w:textDirection w:val="lrTb"/>
            <w:noWrap w:val="false"/>
          </w:tcPr>
          <w:p>
            <w:pPr>
              <w:jc w:val="both"/>
              <w:spacing w:line="360" w:lineRule="exact"/>
              <w:rPr>
                <w:rFonts w:hint="eastAsia" w:ascii="宋体" w:hAnsi="宋体" w:cs="宋体"/>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材质：</w:t>
            </w:r>
            <w:r>
              <w:rPr>
                <w:rFonts w:hint="eastAsia" w:ascii="宋体" w:hAnsi="宋体" w:cs="宋体"/>
                <w:color w:val="auto"/>
                <w:szCs w:val="21"/>
                <w:highlight w:val="none"/>
                <w:lang w:val="en-US" w:eastAsia="zh-CN" w:bidi="ar"/>
              </w:rPr>
              <w:t xml:space="preserve">不得采用边皮，除装饰附件外整盒要为原木，并单面无拼接；</w:t>
            </w:r>
            <w:r/>
          </w:p>
          <w:p>
            <w:pPr>
              <w:jc w:val="both"/>
              <w:spacing w:line="360" w:lineRule="exact"/>
              <w:rPr>
                <w:rFonts w:hint="eastAsia" w:ascii="宋体" w:hAnsi="宋体" w:cs="宋体" w:eastAsiaTheme="minorEastAsia"/>
                <w:color w:val="auto"/>
                <w:szCs w:val="21"/>
                <w:highlight w:val="none"/>
                <w:lang w:eastAsia="zh-CN" w:bidi="ar"/>
              </w:rPr>
            </w:pPr>
            <w:r>
              <w:rPr>
                <w:rFonts w:hint="eastAsia" w:ascii="宋体" w:hAnsi="宋体" w:cs="宋体"/>
                <w:b/>
                <w:bCs/>
                <w:color w:val="auto"/>
                <w:szCs w:val="21"/>
                <w:highlight w:val="none"/>
                <w:lang w:val="en-US" w:eastAsia="zh-CN" w:bidi="ar"/>
              </w:rPr>
              <w:t xml:space="preserve">油漆：</w:t>
            </w:r>
            <w:r>
              <w:rPr>
                <w:rFonts w:hint="eastAsia" w:ascii="宋体" w:hAnsi="宋体" w:cs="宋体"/>
                <w:color w:val="auto"/>
                <w:szCs w:val="21"/>
                <w:highlight w:val="none"/>
                <w:lang w:bidi="ar"/>
              </w:rPr>
              <w:t xml:space="preserve">采用环保聚酯喷漆、</w:t>
            </w:r>
            <w:r>
              <w:rPr>
                <w:rFonts w:hint="eastAsia" w:ascii="宋体" w:hAnsi="宋体" w:cs="宋体"/>
                <w:color w:val="auto"/>
                <w:szCs w:val="21"/>
                <w:highlight w:val="none"/>
                <w:lang w:val="en-US" w:eastAsia="zh-CN" w:bidi="ar"/>
              </w:rPr>
              <w:t xml:space="preserve">体现木料原色，</w:t>
            </w:r>
            <w:r>
              <w:rPr>
                <w:rFonts w:hint="eastAsia" w:ascii="宋体" w:hAnsi="宋体" w:cs="宋体"/>
                <w:color w:val="auto"/>
                <w:szCs w:val="21"/>
                <w:highlight w:val="none"/>
                <w:lang w:bidi="ar"/>
              </w:rPr>
              <w:t xml:space="preserve">颜色均匀，不得有皱皮、发粘和漏漆现象</w:t>
            </w:r>
            <w:r>
              <w:rPr>
                <w:rFonts w:hint="eastAsia" w:ascii="宋体" w:hAnsi="宋体" w:cs="宋体"/>
                <w:color w:val="auto"/>
                <w:szCs w:val="21"/>
                <w:highlight w:val="none"/>
                <w:lang w:eastAsia="zh-CN" w:bidi="ar"/>
              </w:rPr>
              <w:t xml:space="preserve">；</w:t>
            </w:r>
            <w:r/>
          </w:p>
          <w:p>
            <w:pPr>
              <w:jc w:val="both"/>
              <w:spacing w:line="360" w:lineRule="exact"/>
              <w:rPr>
                <w:rFonts w:hint="eastAsia" w:hAnsi="宋体" w:eastAsia="宋体" w:cs="宋体"/>
                <w:color w:val="auto"/>
                <w:szCs w:val="24"/>
                <w:highlight w:val="none"/>
              </w:rPr>
            </w:pPr>
            <w:r>
              <w:rPr>
                <w:rFonts w:hint="eastAsia" w:ascii="宋体" w:hAnsi="宋体" w:cs="宋体"/>
                <w:b/>
                <w:bCs/>
                <w:color w:val="auto"/>
                <w:szCs w:val="21"/>
                <w:highlight w:val="none"/>
                <w:lang w:val="en-US" w:eastAsia="zh-CN" w:bidi="ar"/>
              </w:rPr>
              <w:t xml:space="preserve">表面</w:t>
            </w:r>
            <w:r>
              <w:rPr>
                <w:rFonts w:hint="eastAsia" w:ascii="宋体" w:hAnsi="宋体" w:cs="宋体"/>
                <w:color w:val="auto"/>
                <w:szCs w:val="21"/>
                <w:highlight w:val="none"/>
                <w:lang w:val="en-US" w:eastAsia="zh-CN" w:bidi="ar"/>
              </w:rPr>
              <w:t xml:space="preserve">：</w:t>
            </w:r>
            <w:r>
              <w:rPr>
                <w:rFonts w:hint="eastAsia" w:hAnsi="宋体" w:eastAsia="宋体" w:cs="宋体"/>
                <w:color w:val="auto"/>
                <w:szCs w:val="24"/>
                <w:highlight w:val="none"/>
              </w:rPr>
              <w:t xml:space="preserve">无虫蛀，无结疤</w:t>
            </w:r>
            <w:r>
              <w:rPr>
                <w:rFonts w:hint="eastAsia" w:hAnsi="宋体" w:eastAsia="宋体" w:cs="宋体"/>
                <w:color w:val="auto"/>
                <w:szCs w:val="24"/>
                <w:highlight w:val="none"/>
                <w:lang w:eastAsia="zh-CN"/>
              </w:rPr>
              <w:t xml:space="preserve">，</w:t>
            </w:r>
            <w:r>
              <w:rPr>
                <w:rFonts w:hint="eastAsia" w:hAnsi="宋体" w:eastAsia="宋体" w:cs="宋体"/>
                <w:color w:val="auto"/>
                <w:szCs w:val="24"/>
                <w:highlight w:val="none"/>
              </w:rPr>
              <w:t xml:space="preserve">雕刻要表面光滑、形象清晰，无划痕；</w:t>
            </w:r>
            <w:r/>
          </w:p>
          <w:p>
            <w:pPr>
              <w:jc w:val="both"/>
              <w:spacing w:line="360" w:lineRule="exact"/>
              <w:rPr>
                <w:rFonts w:hint="eastAsia" w:hAnsi="宋体" w:eastAsia="宋体" w:cs="宋体"/>
                <w:color w:val="auto"/>
                <w:szCs w:val="24"/>
                <w:highlight w:val="none"/>
                <w:lang w:eastAsia="zh-CN"/>
              </w:rPr>
            </w:pPr>
            <w:r>
              <w:rPr>
                <w:rFonts w:hint="eastAsia" w:ascii="宋体" w:hAnsi="宋体" w:cs="宋体"/>
                <w:b/>
                <w:bCs/>
                <w:color w:val="auto"/>
                <w:szCs w:val="21"/>
                <w:highlight w:val="none"/>
                <w:lang w:val="en-US" w:eastAsia="zh-CN" w:bidi="ar"/>
              </w:rPr>
              <w:t xml:space="preserve">拼接：</w:t>
            </w:r>
            <w:r>
              <w:rPr>
                <w:rFonts w:hint="eastAsia" w:hAnsi="宋体" w:eastAsia="宋体" w:cs="宋体"/>
                <w:color w:val="auto"/>
                <w:szCs w:val="24"/>
                <w:highlight w:val="none"/>
              </w:rPr>
              <w:t xml:space="preserve">要采用木榫接，骨灰盒榫和榫眼结合处要严实，牢固，无崩茬，动榫，断榫等缺陷</w:t>
            </w:r>
            <w:r>
              <w:rPr>
                <w:rFonts w:hint="eastAsia" w:hAnsi="宋体" w:eastAsia="宋体" w:cs="宋体"/>
                <w:color w:val="auto"/>
                <w:szCs w:val="24"/>
                <w:highlight w:val="none"/>
                <w:lang w:eastAsia="zh-CN"/>
              </w:rPr>
              <w:t xml:space="preserve">；</w:t>
            </w:r>
            <w:r/>
          </w:p>
          <w:p>
            <w:pPr>
              <w:jc w:val="both"/>
              <w:spacing w:line="360" w:lineRule="exact"/>
              <w:rPr>
                <w:rFonts w:hint="eastAsia" w:hAnsi="宋体" w:eastAsia="宋体" w:cs="宋体"/>
                <w:color w:val="auto"/>
                <w:szCs w:val="24"/>
                <w:highlight w:val="none"/>
              </w:rPr>
            </w:pPr>
            <w:r>
              <w:rPr>
                <w:rFonts w:hint="eastAsia" w:hAnsi="宋体" w:eastAsia="宋体" w:cs="宋体"/>
                <w:b/>
                <w:bCs/>
                <w:color w:val="auto"/>
                <w:szCs w:val="24"/>
                <w:highlight w:val="none"/>
                <w:lang w:val="en-US" w:eastAsia="zh-CN"/>
              </w:rPr>
              <w:t xml:space="preserve">装饰</w:t>
            </w:r>
            <w:r>
              <w:rPr>
                <w:rFonts w:hint="eastAsia" w:hAnsi="宋体" w:eastAsia="宋体" w:cs="宋体"/>
                <w:color w:val="auto"/>
                <w:szCs w:val="24"/>
                <w:highlight w:val="none"/>
                <w:lang w:val="en-US" w:eastAsia="zh-CN"/>
              </w:rPr>
              <w:t xml:space="preserve">：</w:t>
            </w:r>
            <w:r>
              <w:rPr>
                <w:rFonts w:hint="eastAsia" w:hAnsi="宋体" w:eastAsia="宋体" w:cs="宋体"/>
                <w:color w:val="auto"/>
                <w:szCs w:val="24"/>
                <w:highlight w:val="none"/>
              </w:rPr>
              <w:t xml:space="preserve">骨灰盒尽量少使用装饰品和镶嵌品，竖立面只许有插件，不能有粘贴 品；附件要结合粘黏牢固，防止脱落老化；</w:t>
            </w:r>
            <w:r/>
          </w:p>
          <w:p>
            <w:pPr>
              <w:jc w:val="both"/>
              <w:spacing w:line="360" w:lineRule="exact"/>
              <w:rPr>
                <w:rFonts w:hint="eastAsia" w:ascii="宋体" w:hAnsi="宋体" w:eastAsia="宋体" w:cs="宋体"/>
                <w:bCs/>
                <w:color w:val="auto"/>
                <w:szCs w:val="21"/>
                <w:highlight w:val="none"/>
                <w:lang w:val="en-US" w:eastAsia="zh-CN"/>
              </w:rPr>
            </w:pPr>
            <w:r>
              <w:rPr>
                <w:rFonts w:hint="eastAsia" w:hAnsi="宋体" w:eastAsia="宋体" w:cs="宋体"/>
                <w:b/>
                <w:bCs/>
                <w:color w:val="auto"/>
                <w:szCs w:val="24"/>
                <w:highlight w:val="none"/>
                <w:lang w:val="en-US" w:eastAsia="zh-CN"/>
              </w:rPr>
              <w:t xml:space="preserve">雕刻：</w:t>
            </w:r>
            <w:r>
              <w:rPr>
                <w:rFonts w:hint="eastAsia" w:hAnsi="宋体" w:eastAsia="宋体" w:cs="宋体"/>
                <w:color w:val="auto"/>
                <w:szCs w:val="24"/>
                <w:highlight w:val="none"/>
              </w:rPr>
              <w:t xml:space="preserve">骨灰盒雕刻图案要均匀清晰，层次分明，对称部位要对称，雕刻后不降低雕刻面使用强度，不影响其使用性能</w:t>
            </w:r>
            <w:r>
              <w:rPr>
                <w:rFonts w:hint="eastAsia" w:hAnsi="宋体" w:eastAsia="宋体" w:cs="宋体"/>
                <w:color w:val="auto"/>
                <w:szCs w:val="24"/>
                <w:highlight w:val="none"/>
                <w:lang w:eastAsia="zh-CN"/>
              </w:rPr>
              <w:t xml:space="preserve">；</w:t>
            </w:r>
            <w:r/>
          </w:p>
        </w:tc>
      </w:tr>
      <w:tr>
        <w:trPr>
          <w:jc w:val="center"/>
          <w:trHeight w:val="937"/>
        </w:trPr>
        <w:tc>
          <w:tcPr>
            <w:tcW w:w="46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bCs/>
                <w:color w:val="auto"/>
                <w:szCs w:val="21"/>
                <w:highlight w:val="none"/>
                <w:lang w:val="en-US" w:eastAsia="zh-CN"/>
              </w:rPr>
              <w:t xml:space="preserve">包2</w:t>
            </w:r>
            <w:r/>
          </w:p>
        </w:tc>
        <w:tc>
          <w:tcPr>
            <w:tcW w:w="64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石质惠民骨灰盒</w:t>
            </w:r>
            <w:r/>
          </w:p>
        </w:tc>
        <w:tc>
          <w:tcPr>
            <w:tcW w:w="702" w:type="pct"/>
            <w:vAlign w:val="center"/>
            <w:textDirection w:val="lrTb"/>
            <w:noWrap w:val="false"/>
          </w:tcPr>
          <w:p>
            <w:pPr>
              <w:jc w:val="center"/>
              <w:spacing w:line="36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230</w:t>
            </w:r>
            <w:r/>
          </w:p>
        </w:tc>
        <w:tc>
          <w:tcPr>
            <w:tcW w:w="1005" w:type="pct"/>
            <w:vAlign w:val="center"/>
            <w:textDirection w:val="lrTb"/>
            <w:noWrap w:val="false"/>
          </w:tcPr>
          <w:p>
            <w:pPr>
              <w:pStyle w:val="707"/>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尺寸≤</w:t>
            </w:r>
            <w:r/>
          </w:p>
          <w:p>
            <w:pPr>
              <w:pStyle w:val="707"/>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长32</w:t>
            </w:r>
            <w:r>
              <w:rPr>
                <w:rFonts w:hint="eastAsia" w:ascii="宋体" w:hAnsi="宋体" w:eastAsia="宋体" w:cs="宋体"/>
                <w:bCs/>
                <w:color w:val="auto"/>
                <w:szCs w:val="21"/>
                <w:highlight w:val="none"/>
              </w:rPr>
              <w:t xml:space="preserve">cm*</w:t>
            </w:r>
            <w:r>
              <w:rPr>
                <w:rFonts w:hint="eastAsia" w:ascii="宋体" w:hAnsi="宋体" w:eastAsia="宋体" w:cs="宋体"/>
                <w:bCs/>
                <w:color w:val="auto"/>
                <w:szCs w:val="21"/>
                <w:highlight w:val="none"/>
                <w:lang w:val="en-US" w:eastAsia="zh-CN"/>
              </w:rPr>
              <w:t xml:space="preserve">宽2</w:t>
            </w:r>
            <w:r>
              <w:rPr>
                <w:rFonts w:hint="eastAsia"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cm*</w:t>
            </w:r>
            <w:r>
              <w:rPr>
                <w:rFonts w:hint="eastAsia" w:ascii="宋体" w:hAnsi="宋体" w:eastAsia="宋体" w:cs="宋体"/>
                <w:bCs/>
                <w:color w:val="auto"/>
                <w:szCs w:val="21"/>
                <w:highlight w:val="none"/>
                <w:lang w:val="en-US" w:eastAsia="zh-CN"/>
              </w:rPr>
              <w:t xml:space="preserve">高2</w:t>
            </w:r>
            <w:r>
              <w:rPr>
                <w:rFonts w:hint="eastAsia"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cm</w:t>
            </w:r>
            <w:r/>
          </w:p>
          <w:p>
            <w:pPr>
              <w:jc w:val="center"/>
              <w:spacing w:line="36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壁厚：</w:t>
            </w:r>
            <w:r/>
          </w:p>
          <w:p>
            <w:pPr>
              <w:jc w:val="center"/>
              <w:spacing w:line="36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底板、立板厚度：≥1.0cm</w:t>
            </w:r>
            <w:r/>
          </w:p>
          <w:p>
            <w:pPr>
              <w:jc w:val="center"/>
              <w:rPr>
                <w:rFonts w:hint="eastAsia"/>
                <w:color w:val="auto"/>
                <w:highlight w:val="none"/>
              </w:rPr>
            </w:pPr>
            <w:r>
              <w:rPr>
                <w:rFonts w:hint="eastAsia" w:ascii="宋体" w:hAnsi="宋体" w:eastAsia="宋体" w:cs="宋体"/>
                <w:bCs/>
                <w:color w:val="auto"/>
                <w:szCs w:val="21"/>
                <w:highlight w:val="none"/>
                <w:lang w:val="en-US" w:eastAsia="zh-CN"/>
              </w:rPr>
              <w:t xml:space="preserve">盖板厚度：≥1.0cm</w:t>
            </w:r>
            <w:r/>
          </w:p>
        </w:tc>
        <w:tc>
          <w:tcPr>
            <w:tcW w:w="2179" w:type="pct"/>
            <w:vAlign w:val="center"/>
            <w:textDirection w:val="lrTb"/>
            <w:noWrap w:val="false"/>
          </w:tcPr>
          <w:p>
            <w:pPr>
              <w:jc w:val="both"/>
              <w:spacing w:line="360" w:lineRule="exact"/>
              <w:rPr>
                <w:rFonts w:hint="eastAsia" w:ascii="宋体" w:hAnsi="宋体" w:cs="宋体"/>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材质：</w:t>
            </w:r>
            <w:r>
              <w:rPr>
                <w:rFonts w:hint="eastAsia" w:ascii="宋体" w:hAnsi="宋体" w:cs="宋体"/>
                <w:color w:val="auto"/>
                <w:szCs w:val="21"/>
                <w:highlight w:val="none"/>
                <w:lang w:val="en-US" w:eastAsia="zh-CN" w:bidi="ar"/>
              </w:rPr>
              <w:t xml:space="preserve">大理石、汉白玉等天然石材，整体各部分均为同等材质，</w:t>
            </w:r>
            <w:r>
              <w:rPr>
                <w:rFonts w:hint="eastAsia" w:hAnsi="宋体" w:eastAsia="宋体" w:cs="宋体"/>
                <w:color w:val="auto"/>
                <w:szCs w:val="24"/>
                <w:highlight w:val="none"/>
              </w:rPr>
              <w:t xml:space="preserve">尽量减少色差</w:t>
            </w:r>
            <w:r>
              <w:rPr>
                <w:rFonts w:hint="eastAsia" w:hAnsi="宋体" w:eastAsia="宋体" w:cs="宋体"/>
                <w:color w:val="auto"/>
                <w:szCs w:val="24"/>
                <w:highlight w:val="none"/>
                <w:lang w:eastAsia="zh-CN"/>
              </w:rPr>
              <w:t xml:space="preserve">，</w:t>
            </w:r>
            <w:r>
              <w:rPr>
                <w:rFonts w:hint="eastAsia" w:hAnsi="宋体" w:eastAsia="宋体" w:cs="宋体"/>
                <w:color w:val="auto"/>
                <w:szCs w:val="24"/>
                <w:highlight w:val="none"/>
              </w:rPr>
              <w:t xml:space="preserve">石材纹路清晰、声音清脆</w:t>
            </w:r>
            <w:r>
              <w:rPr>
                <w:rFonts w:hint="eastAsia" w:ascii="宋体" w:hAnsi="宋体" w:cs="宋体"/>
                <w:color w:val="auto"/>
                <w:szCs w:val="21"/>
                <w:highlight w:val="none"/>
                <w:lang w:val="en-US" w:eastAsia="zh-CN" w:bidi="ar"/>
              </w:rPr>
              <w:t xml:space="preserve">；</w:t>
            </w:r>
            <w:r/>
          </w:p>
          <w:p>
            <w:pPr>
              <w:jc w:val="both"/>
              <w:spacing w:line="360" w:lineRule="exact"/>
              <w:rPr>
                <w:rFonts w:hint="default" w:hAnsi="宋体" w:eastAsia="宋体" w:cs="宋体"/>
                <w:b/>
                <w:bCs/>
                <w:color w:val="auto"/>
                <w:szCs w:val="24"/>
                <w:highlight w:val="none"/>
                <w:lang w:val="en-US" w:eastAsia="zh-CN"/>
              </w:rPr>
            </w:pPr>
            <w:r>
              <w:rPr>
                <w:rFonts w:hint="eastAsia" w:hAnsi="宋体" w:eastAsia="宋体" w:cs="宋体"/>
                <w:b/>
                <w:bCs/>
                <w:color w:val="auto"/>
                <w:szCs w:val="24"/>
                <w:highlight w:val="none"/>
                <w:lang w:val="en-US" w:eastAsia="zh-CN"/>
              </w:rPr>
              <w:t xml:space="preserve">颜色：</w:t>
            </w:r>
            <w:r>
              <w:rPr>
                <w:rFonts w:hint="eastAsia" w:ascii="宋体" w:hAnsi="宋体" w:cs="宋体"/>
                <w:color w:val="auto"/>
                <w:szCs w:val="21"/>
                <w:highlight w:val="none"/>
                <w:lang w:val="en-US" w:eastAsia="zh-CN" w:bidi="ar"/>
              </w:rPr>
              <w:t xml:space="preserve">石材本身外观色泽、纹理自然；</w:t>
            </w:r>
            <w:r/>
          </w:p>
          <w:p>
            <w:pPr>
              <w:jc w:val="both"/>
              <w:spacing w:line="360" w:lineRule="exact"/>
              <w:rPr>
                <w:rFonts w:hint="eastAsia" w:ascii="宋体" w:hAnsi="宋体" w:eastAsia="宋体" w:cs="宋体"/>
                <w:color w:val="auto"/>
                <w:szCs w:val="21"/>
                <w:highlight w:val="none"/>
                <w:lang w:eastAsia="zh-CN" w:bidi="ar"/>
              </w:rPr>
            </w:pPr>
            <w:r>
              <w:rPr>
                <w:rFonts w:hint="eastAsia" w:hAnsi="宋体" w:eastAsia="宋体" w:cs="宋体"/>
                <w:b/>
                <w:bCs/>
                <w:color w:val="auto"/>
                <w:szCs w:val="24"/>
                <w:highlight w:val="none"/>
                <w:lang w:val="en-US" w:eastAsia="zh-CN"/>
              </w:rPr>
              <w:t xml:space="preserve">雕刻：</w:t>
            </w:r>
            <w:r>
              <w:rPr>
                <w:rFonts w:hint="eastAsia" w:hAnsi="宋体" w:eastAsia="宋体" w:cs="宋体"/>
                <w:b w:val="0"/>
                <w:bCs w:val="0"/>
                <w:color w:val="auto"/>
                <w:szCs w:val="24"/>
                <w:highlight w:val="none"/>
              </w:rPr>
              <w:t xml:space="preserve">雕刻图案应均匀清晰、层次分明、形象美观、表面光滑</w:t>
            </w:r>
            <w:r>
              <w:rPr>
                <w:rFonts w:hint="eastAsia" w:hAnsi="宋体" w:eastAsia="宋体" w:cs="宋体"/>
                <w:b w:val="0"/>
                <w:bCs w:val="0"/>
                <w:color w:val="auto"/>
                <w:szCs w:val="24"/>
                <w:highlight w:val="none"/>
                <w:lang w:eastAsia="zh-CN"/>
              </w:rPr>
              <w:t xml:space="preserve">、</w:t>
            </w:r>
            <w:r>
              <w:rPr>
                <w:rFonts w:hint="eastAsia" w:hAnsi="宋体" w:eastAsia="宋体" w:cs="宋体"/>
                <w:b w:val="0"/>
                <w:bCs w:val="0"/>
                <w:color w:val="auto"/>
                <w:szCs w:val="24"/>
                <w:highlight w:val="none"/>
                <w:lang w:val="en-US" w:eastAsia="zh-CN"/>
              </w:rPr>
              <w:t xml:space="preserve">无裂痕</w:t>
            </w:r>
            <w:r>
              <w:rPr>
                <w:rFonts w:hint="eastAsia" w:hAnsi="宋体" w:eastAsia="宋体" w:cs="宋体"/>
                <w:b w:val="0"/>
                <w:bCs w:val="0"/>
                <w:color w:val="auto"/>
                <w:szCs w:val="24"/>
                <w:highlight w:val="none"/>
              </w:rPr>
              <w:t xml:space="preserve">，对称部位应对称，雕刻后不应降低雕刻面使用强度，不影响其使用性能</w:t>
            </w:r>
            <w:r>
              <w:rPr>
                <w:rFonts w:hint="eastAsia" w:hAnsi="宋体" w:eastAsia="宋体" w:cs="宋体"/>
                <w:color w:val="auto"/>
                <w:szCs w:val="24"/>
                <w:highlight w:val="none"/>
                <w:lang w:eastAsia="zh-CN"/>
              </w:rPr>
              <w:t xml:space="preserve">；</w:t>
            </w:r>
            <w:r/>
          </w:p>
          <w:p>
            <w:pPr>
              <w:jc w:val="both"/>
              <w:spacing w:line="360" w:lineRule="exact"/>
              <w:rPr>
                <w:rFonts w:hint="eastAsia" w:ascii="宋体" w:hAnsi="宋体" w:eastAsia="宋体" w:cs="宋体"/>
                <w:b/>
                <w:bCs/>
                <w:color w:val="auto"/>
                <w:szCs w:val="21"/>
                <w:highlight w:val="none"/>
                <w:lang w:val="en-US" w:eastAsia="zh-CN" w:bidi="ar"/>
              </w:rPr>
            </w:pPr>
            <w:r>
              <w:rPr>
                <w:rFonts w:hint="eastAsia" w:hAnsi="宋体" w:eastAsia="宋体" w:cs="宋体"/>
                <w:b/>
                <w:bCs/>
                <w:color w:val="auto"/>
                <w:szCs w:val="24"/>
                <w:highlight w:val="none"/>
                <w:lang w:val="en-US" w:eastAsia="zh-CN"/>
              </w:rPr>
              <w:t xml:space="preserve">装饰</w:t>
            </w:r>
            <w:r>
              <w:rPr>
                <w:rFonts w:hint="eastAsia" w:hAnsi="宋体" w:eastAsia="宋体" w:cs="宋体"/>
                <w:color w:val="auto"/>
                <w:szCs w:val="24"/>
                <w:highlight w:val="none"/>
                <w:lang w:val="en-US" w:eastAsia="zh-CN"/>
              </w:rPr>
              <w:t xml:space="preserve">：</w:t>
            </w:r>
            <w:r>
              <w:rPr>
                <w:rFonts w:hint="eastAsia" w:hAnsi="宋体" w:eastAsia="宋体" w:cs="宋体"/>
                <w:color w:val="auto"/>
                <w:szCs w:val="24"/>
                <w:highlight w:val="none"/>
              </w:rPr>
              <w:t xml:space="preserve">装饰品或镶嵌品不应松动；装饰品或镶嵌品应造型美观，符合大众审美</w:t>
            </w:r>
            <w:r>
              <w:rPr>
                <w:rFonts w:hint="eastAsia" w:hAnsi="宋体" w:eastAsia="宋体" w:cs="宋体"/>
                <w:color w:val="auto"/>
                <w:szCs w:val="24"/>
                <w:highlight w:val="none"/>
                <w:lang w:eastAsia="zh-CN"/>
              </w:rPr>
              <w:t xml:space="preserve">；</w:t>
            </w:r>
            <w:r/>
          </w:p>
          <w:p>
            <w:pPr>
              <w:jc w:val="both"/>
              <w:spacing w:line="360" w:lineRule="exact"/>
              <w:rPr>
                <w:rFonts w:hint="eastAsia" w:ascii="宋体" w:hAnsi="宋体" w:eastAsia="宋体" w:cs="宋体"/>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整体：</w:t>
            </w:r>
            <w:r>
              <w:rPr>
                <w:rFonts w:hint="eastAsia" w:hAnsi="宋体" w:eastAsia="宋体" w:cs="宋体"/>
                <w:color w:val="auto"/>
                <w:szCs w:val="24"/>
                <w:highlight w:val="none"/>
              </w:rPr>
              <w:t xml:space="preserve">骨灰盒不得使用石质板材粘接制作</w:t>
            </w:r>
            <w:r>
              <w:rPr>
                <w:rFonts w:hint="eastAsia" w:hAnsi="宋体" w:eastAsia="宋体" w:cs="宋体"/>
                <w:color w:val="auto"/>
                <w:szCs w:val="24"/>
                <w:highlight w:val="none"/>
                <w:lang w:eastAsia="zh-CN"/>
              </w:rPr>
              <w:t xml:space="preserve">，</w:t>
            </w:r>
            <w:r>
              <w:rPr>
                <w:rFonts w:hint="eastAsia" w:ascii="宋体" w:hAnsi="宋体" w:cs="宋体"/>
                <w:color w:val="auto"/>
                <w:szCs w:val="21"/>
                <w:highlight w:val="none"/>
                <w:lang w:bidi="ar"/>
              </w:rPr>
              <w:t xml:space="preserve">玉石盒主体整雕</w:t>
            </w:r>
            <w:r>
              <w:rPr>
                <w:rFonts w:hint="eastAsia" w:hAnsi="宋体" w:eastAsia="宋体" w:cs="宋体"/>
                <w:color w:val="auto"/>
                <w:szCs w:val="24"/>
                <w:highlight w:val="none"/>
              </w:rPr>
              <w:t xml:space="preserve">；放置稳定</w:t>
            </w:r>
            <w:r>
              <w:rPr>
                <w:rFonts w:hint="eastAsia" w:hAnsi="宋体" w:eastAsia="宋体" w:cs="宋体"/>
                <w:color w:val="auto"/>
                <w:szCs w:val="24"/>
                <w:highlight w:val="none"/>
                <w:lang w:eastAsia="zh-CN"/>
              </w:rPr>
              <w:t xml:space="preserve">，</w:t>
            </w:r>
            <w:r>
              <w:rPr>
                <w:rFonts w:hint="eastAsia" w:hAnsi="宋体" w:eastAsia="宋体" w:cs="宋体"/>
                <w:color w:val="auto"/>
                <w:szCs w:val="24"/>
                <w:highlight w:val="none"/>
              </w:rPr>
              <w:t xml:space="preserve">骨灰盒（坛）盖闭合状态下，整盒闭合严密，接缝均匀；</w:t>
            </w:r>
            <w:r/>
          </w:p>
        </w:tc>
      </w:tr>
    </w:tbl>
    <w:p>
      <w:pPr>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b/>
          <w:bCs/>
          <w:color w:val="auto"/>
          <w:sz w:val="28"/>
          <w:szCs w:val="28"/>
          <w:highlight w:val="none"/>
        </w:rPr>
        <w:t xml:space="preserve">说明：</w:t>
      </w:r>
      <w:r>
        <w:rPr>
          <w:rFonts w:hint="eastAsia" w:ascii="仿宋" w:hAnsi="仿宋" w:eastAsia="仿宋" w:cs="仿宋_GB2312"/>
          <w:color w:val="auto"/>
          <w:sz w:val="28"/>
          <w:szCs w:val="28"/>
          <w:highlight w:val="none"/>
        </w:rPr>
        <w:t xml:space="preserve">1）供货的数量按</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实际需求。</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val="en-US" w:eastAsia="zh-CN"/>
        </w:rPr>
        <w:t xml:space="preserve">2</w:t>
      </w:r>
      <w:r>
        <w:rPr>
          <w:rFonts w:hint="eastAsia" w:ascii="仿宋" w:hAnsi="仿宋" w:eastAsia="仿宋" w:cs="仿宋_GB2312"/>
          <w:color w:val="auto"/>
          <w:sz w:val="28"/>
          <w:szCs w:val="28"/>
          <w:highlight w:val="none"/>
        </w:rPr>
        <w:t xml:space="preserve">）本项目执行固定单价，中标后，以</w:t>
      </w:r>
      <w:r>
        <w:rPr>
          <w:rFonts w:hint="eastAsia" w:ascii="仿宋" w:hAnsi="仿宋" w:eastAsia="仿宋" w:cs="仿宋_GB2312"/>
          <w:color w:val="auto"/>
          <w:sz w:val="28"/>
          <w:szCs w:val="28"/>
          <w:highlight w:val="none"/>
          <w:lang w:val="en-US" w:eastAsia="zh-CN"/>
        </w:rPr>
        <w:t xml:space="preserve">合同</w:t>
      </w:r>
      <w:r>
        <w:rPr>
          <w:rFonts w:hint="eastAsia" w:ascii="仿宋" w:hAnsi="仿宋" w:eastAsia="仿宋" w:cs="仿宋_GB2312"/>
          <w:color w:val="auto"/>
          <w:sz w:val="28"/>
          <w:szCs w:val="28"/>
          <w:highlight w:val="none"/>
        </w:rPr>
        <w:t xml:space="preserve">单价和实际销售数量结算，合同期限内单价不予调整。</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3）必须在投标文件中提供产品照片（正面、侧面、背面及内饰照片至少各一张）。</w:t>
      </w:r>
      <w:r/>
    </w:p>
    <w:p>
      <w:pPr>
        <w:ind w:firstLine="560"/>
        <w:spacing w:line="560" w:lineRule="exact"/>
        <w:rPr>
          <w:rFonts w:hint="default"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4）中标单位所提供的样品征集人将进行封存，并作为验收标准。征集人将检查供应商每次提供骨灰盒的型号、规格、数量、外观质量、工艺、包装等是否与封存样品一致、是否符合投标承诺，如发现货物短缺、质次、损坏、与征集文件及质量要求和标准、产地和规格等不符合问题，由中标人立即无条件为征集人调换或补齐，同时由中标人承担因此而产生的工作延误等所造成的一切损失。</w:t>
      </w:r>
      <w:r/>
    </w:p>
    <w:p>
      <w:pPr>
        <w:ind w:firstLine="560"/>
        <w:spacing w:line="560" w:lineRule="exact"/>
        <w:rPr>
          <w:rFonts w:ascii="仿宋" w:hAnsi="仿宋" w:eastAsia="仿宋" w:cs="仿宋_GB2312"/>
          <w:b/>
          <w:color w:val="auto"/>
          <w:sz w:val="28"/>
          <w:szCs w:val="28"/>
          <w:highlight w:val="none"/>
        </w:rPr>
      </w:pPr>
      <w:r/>
      <w:bookmarkStart w:id="155" w:name="OLE_LINK162"/>
      <w:r>
        <w:rPr>
          <w:rFonts w:hint="eastAsia" w:ascii="仿宋" w:hAnsi="仿宋" w:eastAsia="仿宋" w:cs="仿宋_GB2312"/>
          <w:b/>
          <w:color w:val="auto"/>
          <w:sz w:val="28"/>
          <w:szCs w:val="28"/>
          <w:highlight w:val="none"/>
          <w:lang w:val="en-US" w:eastAsia="zh-CN"/>
        </w:rPr>
        <w:t xml:space="preserve">三</w:t>
      </w:r>
      <w:r>
        <w:rPr>
          <w:rFonts w:hint="eastAsia" w:ascii="仿宋" w:hAnsi="仿宋" w:eastAsia="仿宋" w:cs="仿宋_GB2312"/>
          <w:b/>
          <w:color w:val="auto"/>
          <w:sz w:val="28"/>
          <w:szCs w:val="28"/>
          <w:highlight w:val="none"/>
        </w:rPr>
        <w:t xml:space="preserve">、质量要求</w:t>
      </w:r>
      <w:bookmarkEnd w:id="155"/>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1、供应商必须明确所投产品生产厂家、品牌、型号、规格和外形、尺寸等，并提供详细的技术参数或性能说明书等技术资料。</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2、货物由征集人组织人员验收，验收合格留下送货单。供应商须保证所供货物全新、正宗、未使用过的、原包装未拆封的商品，完全符合采购货物规定的质量、规格和性能的要求。若事后发现所供货物不符要求并引起纠纷的，征集人保留对供应商索赔的权利。</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3、因货物滞销引起的质量问题由供应商负责。</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4、征集人搬运或用户挑选过程中所造成的非人为因素损坏由中标人负责。</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5、所投木质骨灰盒产品必须符合木质骨灰盒通用技术条件(GB/T 23288-2023)。</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注：若有新的规定按新规定执行。</w:t>
      </w:r>
      <w:r/>
    </w:p>
    <w:p>
      <w:pPr>
        <w:ind w:firstLine="560"/>
        <w:spacing w:line="5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val="en-US" w:eastAsia="zh-CN"/>
        </w:rPr>
        <w:t xml:space="preserve">6、骨灰盒盒体(桶身)、底部和盖板根据工艺制作要求执行,敲击时不得出现空鼓声响。</w:t>
      </w:r>
      <w:r/>
    </w:p>
    <w:p>
      <w:pPr>
        <w:ind w:firstLine="560"/>
        <w:spacing w:line="56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四</w:t>
      </w:r>
      <w:r>
        <w:rPr>
          <w:rFonts w:hint="eastAsia" w:ascii="仿宋" w:hAnsi="仿宋" w:eastAsia="仿宋" w:cs="仿宋_GB2312"/>
          <w:b/>
          <w:color w:val="auto"/>
          <w:sz w:val="28"/>
          <w:szCs w:val="28"/>
          <w:highlight w:val="none"/>
        </w:rPr>
        <w:t xml:space="preserve">、其他要求</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1、供货量：中标人中标货物的供货量由征集人确定。征集人不向中标人保证最低供货量或供货品种。</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2、供货方式：中标人在接到征集人的要货电话或传真后应将征集人所需货物保质保量送到征集人指定地点。货物由征集人组织验收，并开具入库单。中标人须保证所供货物全新、正宗、原包装（包装箱外注明货物名称、规格型号、材质等），同时骨灰盒内必须放置产品合格证、材质规格说明。若因包装差错导致的纠纷的，征集人保留对中标人索赔的权利。</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3、货物保管：征集人在馆内搬运或用户挑选过程中所造成的非人为因素损坏，以及因货物滞销引起的质量问题均由中标人负责。</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4、投标单位中标公示期满后如无异议，于一周内需与征集人签订合同。</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5、中标人提供的货品不符合征集人要求或市场不适销的，中标人应及时退货或调换，调换的货品须征得征集人认可。</w:t>
      </w:r>
      <w:r/>
    </w:p>
    <w:p>
      <w:pPr>
        <w:ind w:firstLine="560"/>
        <w:spacing w:line="560" w:lineRule="exact"/>
        <w:rPr>
          <w:rFonts w:hint="default"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6、供应商在投标文件中必须对所有采购产品的技术规格与要求逐一做出技术应答，如果有其中某些条款不响应时，应在投标文件中逐条列出，未列出的视同响应。</w:t>
      </w:r>
      <w:r/>
    </w:p>
    <w:p>
      <w:pPr>
        <w:ind w:firstLine="560"/>
        <w:spacing w:line="560" w:lineRule="exact"/>
        <w:rPr>
          <w:rFonts w:hint="eastAsia" w:ascii="仿宋" w:hAnsi="仿宋" w:eastAsia="仿宋" w:cs="仿宋_GB2312"/>
          <w:b/>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7、供货要求：</w:t>
      </w:r>
      <w:r>
        <w:rPr>
          <w:rFonts w:hint="eastAsia" w:ascii="仿宋" w:hAnsi="仿宋" w:eastAsia="仿宋" w:cs="仿宋_GB2312"/>
          <w:b/>
          <w:bCs/>
          <w:i/>
          <w:iCs/>
          <w:color w:val="auto"/>
          <w:sz w:val="28"/>
          <w:szCs w:val="28"/>
          <w:highlight w:val="none"/>
          <w:u w:val="single"/>
          <w:lang w:val="en-US" w:eastAsia="zh-CN"/>
        </w:rPr>
        <w:t xml:space="preserve">在本合同内的供货产品必须塑封、纸盒外包装完好，并在外包装开口处标注序码，在供货过程中如发现供应商提供回流产品，将取消其供货资格。</w:t>
      </w:r>
      <w:r/>
    </w:p>
    <w:p>
      <w:pPr>
        <w:ind w:firstLine="560"/>
        <w:spacing w:line="56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五</w:t>
      </w:r>
      <w:r>
        <w:rPr>
          <w:rFonts w:hint="eastAsia" w:ascii="仿宋" w:hAnsi="仿宋" w:eastAsia="仿宋" w:cs="仿宋_GB2312"/>
          <w:b/>
          <w:color w:val="auto"/>
          <w:sz w:val="28"/>
          <w:szCs w:val="28"/>
          <w:highlight w:val="none"/>
        </w:rPr>
        <w:t xml:space="preserve">、</w:t>
      </w:r>
      <w:r>
        <w:rPr>
          <w:rFonts w:hint="eastAsia" w:ascii="仿宋" w:hAnsi="仿宋" w:eastAsia="仿宋" w:cs="仿宋_GB2312"/>
          <w:b/>
          <w:color w:val="auto"/>
          <w:sz w:val="28"/>
          <w:szCs w:val="28"/>
          <w:highlight w:val="none"/>
          <w:lang w:val="en-US" w:eastAsia="zh-CN"/>
        </w:rPr>
        <w:t xml:space="preserve">供货</w:t>
      </w:r>
      <w:r>
        <w:rPr>
          <w:rFonts w:hint="eastAsia" w:ascii="仿宋" w:hAnsi="仿宋" w:eastAsia="仿宋" w:cs="仿宋_GB2312"/>
          <w:b/>
          <w:color w:val="auto"/>
          <w:sz w:val="28"/>
          <w:szCs w:val="28"/>
          <w:highlight w:val="none"/>
        </w:rPr>
        <w:t xml:space="preserve">范围</w:t>
      </w:r>
      <w:r/>
    </w:p>
    <w:p>
      <w:pPr>
        <w:ind w:firstLine="560"/>
        <w:spacing w:line="560" w:lineRule="exact"/>
        <w:rPr>
          <w:rFonts w:hint="default"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泰州市殡仪馆</w:t>
      </w:r>
      <w:r/>
    </w:p>
    <w:p>
      <w:pPr>
        <w:ind w:firstLine="560"/>
        <w:spacing w:line="56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六</w:t>
      </w:r>
      <w:r>
        <w:rPr>
          <w:rFonts w:hint="eastAsia" w:ascii="仿宋" w:hAnsi="仿宋" w:eastAsia="仿宋" w:cs="仿宋_GB2312"/>
          <w:b/>
          <w:color w:val="auto"/>
          <w:sz w:val="28"/>
          <w:szCs w:val="28"/>
          <w:highlight w:val="none"/>
        </w:rPr>
        <w:t xml:space="preserve">、</w:t>
      </w:r>
      <w:bookmarkStart w:id="156" w:name="OLE_LINK211"/>
      <w:r/>
      <w:bookmarkStart w:id="157" w:name="OLE_LINK213"/>
      <w:r/>
      <w:bookmarkStart w:id="158" w:name="OLE_LINK177"/>
      <w:r>
        <w:rPr>
          <w:rFonts w:hint="eastAsia" w:ascii="仿宋" w:hAnsi="仿宋" w:eastAsia="仿宋" w:cs="仿宋_GB2312"/>
          <w:b/>
          <w:color w:val="auto"/>
          <w:sz w:val="28"/>
          <w:szCs w:val="28"/>
          <w:highlight w:val="none"/>
        </w:rPr>
        <w:t xml:space="preserve">费用结算方式、时间和条件</w:t>
      </w:r>
      <w:bookmarkEnd w:id="156"/>
      <w:r/>
      <w:bookmarkEnd w:id="157"/>
      <w:r/>
      <w:bookmarkEnd w:id="158"/>
      <w:r/>
      <w:bookmarkStart w:id="159" w:name="OLE_LINK210"/>
      <w:r/>
      <w:bookmarkEnd w:id="159"/>
      <w:r/>
      <w:bookmarkStart w:id="160" w:name="OLE_LINK209"/>
      <w:r/>
      <w:bookmarkEnd w:id="160"/>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付款方式：每三个月结算一次货款，按征集人实际需要供货，售后付款。根据实际销售数量和合同定价结算货款。货款凭发票、征集人确认的送货单（或清单）由征集人核付。</w:t>
      </w:r>
      <w:r/>
    </w:p>
    <w:p>
      <w:pPr>
        <w:ind w:firstLine="560"/>
        <w:spacing w:line="560" w:lineRule="exact"/>
        <w:rPr>
          <w:rFonts w:hint="eastAsia"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七</w:t>
      </w:r>
      <w:r>
        <w:rPr>
          <w:rFonts w:hint="eastAsia" w:ascii="仿宋" w:hAnsi="仿宋" w:eastAsia="仿宋" w:cs="仿宋_GB2312"/>
          <w:b/>
          <w:color w:val="auto"/>
          <w:sz w:val="28"/>
          <w:szCs w:val="28"/>
          <w:highlight w:val="none"/>
        </w:rPr>
        <w:t xml:space="preserve">、投标报价</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1、供应商应根据国家的有关规定和征集文件要求并结合自身的实际情况进行报价。应包括货物生产制造费、所必须配备的附件、包装费、运输费、现场卸车费、现场保管费、产品检验（测）、配合验收费用、质保、因质量问题引起的维修和更换、管理费、利润、保险、税金以及所包含的风险、责任等为完成本项目采购需求的所有费用。请各供应商认真考虑其各种风险，除合同另有规定之外，征集人不再另行支付。</w:t>
      </w:r>
      <w:r/>
    </w:p>
    <w:p>
      <w:pPr>
        <w:ind w:firstLine="560"/>
        <w:spacing w:line="560" w:lineRule="exact"/>
        <w:rPr>
          <w:rFonts w:hint="default" w:ascii="仿宋" w:hAnsi="仿宋" w:eastAsia="仿宋" w:cs="仿宋_GB2312"/>
          <w:color w:val="auto"/>
          <w:sz w:val="28"/>
          <w:szCs w:val="28"/>
          <w:highlight w:val="none"/>
          <w:lang w:val="en-US" w:eastAsia="zh-CN"/>
        </w:rPr>
      </w:pPr>
      <w:r>
        <w:rPr>
          <w:rFonts w:hint="eastAsia" w:ascii="仿宋" w:hAnsi="仿宋" w:eastAsia="仿宋" w:cs="仿宋_GB2312"/>
          <w:b/>
          <w:bCs/>
          <w:color w:val="auto"/>
          <w:sz w:val="28"/>
          <w:szCs w:val="28"/>
          <w:highlight w:val="none"/>
          <w:lang w:val="en-US" w:eastAsia="zh-CN"/>
        </w:rPr>
        <w:t xml:space="preserve">★供应商应提供厂家或第三方机构出具的产品价格说明组成文件，未提供作无效响应文件处理。</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2、中标人须保证所供产品在泰州市提供给泰州市殡仪馆的供货价格，低于或者与市场价格持平。如发现在泰州市有其他私人中介销售此产品的进货价格低于供给泰州市殡仪馆价格的，将追究其违约责任，并扣除该类产品当年度已销货款的50%作为违约金。情节严重的将终止采购协议。 </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3、货物由中标单位运至征集人指定地点，验收交货前存放及保管概由中标单位负责。材料的包装均应有良好的防湿、防锈、防潮、防雨、防腐及防碰撞的措施。凡由于包装不良造成的损失和由此产生的费用均由中标单位承担。</w:t>
      </w:r>
      <w:r/>
    </w:p>
    <w:p>
      <w:pPr>
        <w:ind w:firstLine="560"/>
        <w:spacing w:line="560" w:lineRule="exact"/>
        <w:rPr>
          <w:rFonts w:hint="eastAsia"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八</w:t>
      </w:r>
      <w:r>
        <w:rPr>
          <w:rFonts w:hint="eastAsia" w:ascii="仿宋" w:hAnsi="仿宋" w:eastAsia="仿宋" w:cs="仿宋_GB2312"/>
          <w:b/>
          <w:color w:val="auto"/>
          <w:sz w:val="28"/>
          <w:szCs w:val="28"/>
          <w:highlight w:val="none"/>
        </w:rPr>
        <w:t xml:space="preserve">、供货、验收</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1、包装要求：纸盒包装，未按规定包装的产品，征集人有权拒绝收货。</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2、供货地点：项目实施现场（泰州市殡仪馆）。中标人须免费配送安装至征集人指定地点，并提供整理入库服务。</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3、征集人有权在收货前进行验收，根据征集文件内容对所提供货物的型号、规格、数量、外观质量、工艺、包装等是否与封存样品一致、是否符合投标承诺进行验收，如发现货物短缺、质次、损坏、与征集文件及质量要求和标准、产地和规格等不符合问题，由中标人立即无条件为征集人调换或补齐，同时由中标人承担因此而产生的工作延误等所造成的一切损失。</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4、各中标人供货时，征集人有权指定相关部门对供货产品进行破坏性抽检，相关检测费用由中标人承担。报价时应充分考虑该费用，征集人不再另行支付。检测结果不符合采购要求的，征集人有权终止供货合同，相关损失由中标人承担。若抽检结果与样品不符，征集人有权终止供货合同；实际供货产品与检测报告内容不符，征集人有权终止供货合同。</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5、验收标准：以投标样品、国家最新的技术规范和标准及征集文件产品规格、具体配置、技术要求、服务要求及供应商承诺的其他指标为标准验收。</w:t>
      </w:r>
      <w:r/>
    </w:p>
    <w:p>
      <w:pPr>
        <w:ind w:firstLine="560"/>
        <w:spacing w:line="560" w:lineRule="exact"/>
        <w:rPr>
          <w:rFonts w:hint="eastAsia"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九、</w:t>
      </w:r>
      <w:r>
        <w:rPr>
          <w:rFonts w:hint="eastAsia" w:ascii="仿宋" w:hAnsi="仿宋" w:eastAsia="仿宋" w:cs="仿宋_GB2312"/>
          <w:b/>
          <w:color w:val="auto"/>
          <w:sz w:val="28"/>
          <w:szCs w:val="28"/>
          <w:highlight w:val="none"/>
        </w:rPr>
        <w:t xml:space="preserve">售后保障</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1、投标人需提供详细的质量保证承诺及售后计划,货物送达征集人指定的地点,如非征集人人为发生货物损坏的，供货商应及时退、换货。</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2、如果中标人的产品存在质量问题,征集人可暂停销售该品种产品,要求中标人及时整改,并对需要整改的产品进行免费替换。如果整改3次仍不能满足质量要求或中标人的产品滞销,连续3个月销售记录为零，则采购人有权停止销售该品种产品，并中止采购合同，由此造成的损失由违约中标人承担。</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3、骨灰盒质量保证期为中标人在合同期内及合同期满后三年，如果因产品质量问题给征集人造成损失，中标人应负全部责任。</w:t>
      </w:r>
      <w:r/>
    </w:p>
    <w:p>
      <w:pPr>
        <w:ind w:firstLine="560"/>
        <w:spacing w:line="560" w:lineRule="exact"/>
        <w:rPr>
          <w:rFonts w:hint="eastAsia" w:ascii="仿宋" w:hAnsi="仿宋" w:eastAsia="仿宋" w:cs="仿宋_GB2312"/>
          <w:b/>
          <w:color w:val="auto"/>
          <w:sz w:val="28"/>
          <w:szCs w:val="28"/>
          <w:highlight w:val="none"/>
        </w:rPr>
      </w:pPr>
      <w:r>
        <w:rPr>
          <w:rFonts w:hint="eastAsia" w:ascii="仿宋" w:hAnsi="仿宋" w:eastAsia="仿宋" w:cs="仿宋_GB2312"/>
          <w:color w:val="auto"/>
          <w:sz w:val="28"/>
          <w:szCs w:val="28"/>
          <w:highlight w:val="none"/>
          <w:lang w:val="en-US" w:eastAsia="zh-CN"/>
        </w:rPr>
        <w:t xml:space="preserve">4、骨灰盒中标供应商需在接到征集人通知后48小时内按征集人要求完成供货。商品发货前应主动联系征集人，约定到货时间，以方便货物清点入库。中标人要确保入库商品库存充足，不得因成本上涨等理由私自断供已入库商品，若中标供应商在接到征集人电话后一周内仍未按征集人要求完成供货，征集人将以书面形式通知整改，如果整改2次仍不能整改到位的，则征集人有权停止销售该品种产品，并中止采购合同，由此造成的损失由违约中标人承担。</w:t>
      </w:r>
      <w:r/>
    </w:p>
    <w:p>
      <w:pPr>
        <w:ind w:firstLine="560"/>
        <w:spacing w:line="56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十</w:t>
      </w:r>
      <w:r>
        <w:rPr>
          <w:rFonts w:hint="eastAsia" w:ascii="仿宋" w:hAnsi="仿宋" w:eastAsia="仿宋" w:cs="仿宋_GB2312"/>
          <w:b/>
          <w:color w:val="auto"/>
          <w:sz w:val="28"/>
          <w:szCs w:val="28"/>
          <w:highlight w:val="none"/>
        </w:rPr>
        <w:t xml:space="preserve">、框架协议期限</w:t>
      </w:r>
      <w:r/>
    </w:p>
    <w:p>
      <w:pPr>
        <w:ind w:firstLine="560"/>
        <w:spacing w:line="5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本次征集有效期为</w:t>
      </w:r>
      <w:r>
        <w:rPr>
          <w:rFonts w:hint="eastAsia" w:ascii="仿宋" w:hAnsi="仿宋" w:eastAsia="仿宋" w:cs="仿宋_GB2312"/>
          <w:color w:val="auto"/>
          <w:sz w:val="28"/>
          <w:szCs w:val="28"/>
          <w:highlight w:val="none"/>
          <w:lang w:val="en-US" w:eastAsia="zh-CN"/>
        </w:rPr>
        <w:t xml:space="preserve">1</w:t>
      </w:r>
      <w:r>
        <w:rPr>
          <w:rFonts w:hint="eastAsia" w:ascii="仿宋" w:hAnsi="仿宋" w:eastAsia="仿宋" w:cs="仿宋_GB2312"/>
          <w:color w:val="auto"/>
          <w:sz w:val="28"/>
          <w:szCs w:val="28"/>
          <w:highlight w:val="none"/>
        </w:rPr>
        <w:t xml:space="preserve">年（从签订框架协议之日起）。</w:t>
      </w:r>
      <w:r/>
    </w:p>
    <w:p>
      <w:pPr>
        <w:ind w:firstLine="560"/>
        <w:spacing w:line="56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t xml:space="preserve">十</w:t>
      </w:r>
      <w:r>
        <w:rPr>
          <w:rFonts w:hint="eastAsia" w:ascii="仿宋" w:hAnsi="仿宋" w:eastAsia="仿宋" w:cs="仿宋_GB2312"/>
          <w:b/>
          <w:color w:val="auto"/>
          <w:sz w:val="28"/>
          <w:szCs w:val="28"/>
          <w:highlight w:val="none"/>
          <w:lang w:val="en-US" w:eastAsia="zh-CN"/>
        </w:rPr>
        <w:t xml:space="preserve">一</w:t>
      </w:r>
      <w:r>
        <w:rPr>
          <w:rFonts w:hint="eastAsia" w:ascii="仿宋" w:hAnsi="仿宋" w:eastAsia="仿宋" w:cs="仿宋_GB2312"/>
          <w:b/>
          <w:color w:val="auto"/>
          <w:sz w:val="28"/>
          <w:szCs w:val="28"/>
          <w:highlight w:val="none"/>
        </w:rPr>
        <w:t xml:space="preserve">、采购标的的所属行业</w:t>
      </w:r>
      <w:r/>
    </w:p>
    <w:p>
      <w:pPr>
        <w:ind w:firstLine="560"/>
        <w:spacing w:line="5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参照《关于印发中小企业划型标准规定的通知》（工信部联企业</w:t>
      </w:r>
      <w:r>
        <w:rPr>
          <w:rFonts w:ascii="仿宋" w:hAnsi="仿宋" w:eastAsia="仿宋" w:cs="仿宋_GB2312"/>
          <w:color w:val="auto"/>
          <w:sz w:val="28"/>
          <w:szCs w:val="28"/>
          <w:highlight w:val="none"/>
        </w:rPr>
        <w:t xml:space="preserve">[2011]300</w:t>
      </w:r>
      <w:r>
        <w:rPr>
          <w:rFonts w:hint="eastAsia" w:ascii="仿宋" w:hAnsi="仿宋" w:eastAsia="仿宋" w:cs="仿宋_GB2312"/>
          <w:color w:val="auto"/>
          <w:sz w:val="28"/>
          <w:szCs w:val="28"/>
          <w:highlight w:val="none"/>
        </w:rPr>
        <w:t xml:space="preserve">号）文件，本项目采购标的所属行业为</w:t>
      </w:r>
      <w:r>
        <w:rPr>
          <w:rFonts w:hint="eastAsia" w:ascii="仿宋" w:hAnsi="仿宋" w:eastAsia="仿宋" w:cs="仿宋_GB2312"/>
          <w:color w:val="auto"/>
          <w:sz w:val="28"/>
          <w:szCs w:val="28"/>
          <w:highlight w:val="none"/>
          <w:u w:val="single"/>
          <w:lang w:val="en-US" w:eastAsia="zh-CN"/>
        </w:rPr>
        <w:t xml:space="preserve">工</w:t>
      </w:r>
      <w:r>
        <w:rPr>
          <w:rFonts w:hint="eastAsia" w:ascii="仿宋" w:hAnsi="仿宋" w:eastAsia="仿宋" w:cs="仿宋_GB2312"/>
          <w:color w:val="auto"/>
          <w:sz w:val="28"/>
          <w:szCs w:val="28"/>
          <w:highlight w:val="none"/>
          <w:u w:val="single"/>
        </w:rPr>
        <w:t xml:space="preserve">业</w:t>
      </w:r>
      <w:r>
        <w:rPr>
          <w:rFonts w:hint="eastAsia" w:ascii="仿宋" w:hAnsi="仿宋" w:eastAsia="仿宋" w:cs="仿宋_GB2312"/>
          <w:color w:val="auto"/>
          <w:sz w:val="28"/>
          <w:szCs w:val="28"/>
          <w:highlight w:val="none"/>
        </w:rPr>
        <w:t xml:space="preserve">。</w:t>
      </w:r>
      <w:r>
        <w:rPr>
          <w:rFonts w:ascii="仿宋" w:hAnsi="仿宋" w:eastAsia="仿宋" w:cs="仿宋_GB2312"/>
          <w:color w:val="auto"/>
          <w:sz w:val="28"/>
          <w:szCs w:val="28"/>
          <w:highlight w:val="none"/>
        </w:rPr>
        <w:t xml:space="preserve"> </w:t>
      </w:r>
      <w:r/>
    </w:p>
    <w:p>
      <w:pPr>
        <w:ind w:firstLine="560"/>
        <w:spacing w:line="560" w:lineRule="exact"/>
        <w:rPr>
          <w:rFonts w:ascii="仿宋" w:hAnsi="仿宋" w:eastAsia="仿宋" w:cs="仿宋_GB2312"/>
          <w:b/>
          <w:color w:val="auto"/>
          <w:sz w:val="28"/>
          <w:szCs w:val="28"/>
          <w:highlight w:val="none"/>
        </w:rPr>
      </w:pPr>
      <w:r/>
      <w:bookmarkStart w:id="161" w:name="OLE_LINK140"/>
      <w:r/>
      <w:bookmarkStart w:id="162" w:name="OLE_LINK141"/>
      <w:r>
        <w:rPr>
          <w:rFonts w:hint="eastAsia" w:ascii="仿宋" w:hAnsi="仿宋" w:eastAsia="仿宋" w:cs="仿宋_GB2312"/>
          <w:b/>
          <w:color w:val="auto"/>
          <w:sz w:val="28"/>
          <w:szCs w:val="28"/>
          <w:highlight w:val="none"/>
        </w:rPr>
        <w:t xml:space="preserve">十</w:t>
      </w:r>
      <w:r>
        <w:rPr>
          <w:rFonts w:hint="eastAsia" w:ascii="仿宋" w:hAnsi="仿宋" w:eastAsia="仿宋" w:cs="仿宋_GB2312"/>
          <w:b/>
          <w:color w:val="auto"/>
          <w:sz w:val="28"/>
          <w:szCs w:val="28"/>
          <w:highlight w:val="none"/>
          <w:lang w:val="en-US" w:eastAsia="zh-CN"/>
        </w:rPr>
        <w:t xml:space="preserve">二</w:t>
      </w:r>
      <w:r>
        <w:rPr>
          <w:rFonts w:hint="eastAsia" w:ascii="仿宋" w:hAnsi="仿宋" w:eastAsia="仿宋" w:cs="仿宋_GB2312"/>
          <w:b/>
          <w:color w:val="auto"/>
          <w:sz w:val="28"/>
          <w:szCs w:val="28"/>
          <w:highlight w:val="none"/>
        </w:rPr>
        <w:t xml:space="preserve">、确定第一阶段评审方法</w:t>
      </w:r>
      <w:bookmarkEnd w:id="161"/>
      <w:r/>
      <w:bookmarkEnd w:id="162"/>
      <w:r/>
      <w:r/>
    </w:p>
    <w:p>
      <w:pPr>
        <w:ind w:firstLine="560"/>
        <w:spacing w:line="560" w:lineRule="exact"/>
        <w:rPr>
          <w:rFonts w:hint="default" w:ascii="仿宋" w:hAnsi="仿宋" w:eastAsia="仿宋" w:cs="仿宋_GB2312"/>
          <w:color w:val="auto"/>
          <w:sz w:val="28"/>
          <w:szCs w:val="28"/>
          <w:highlight w:val="none"/>
          <w:lang w:val="en-US" w:eastAsia="zh-CN"/>
        </w:rPr>
      </w:pPr>
      <w:r/>
      <w:bookmarkStart w:id="163" w:name="OLE_LINK122"/>
      <w:r>
        <w:rPr>
          <w:rFonts w:hint="eastAsia" w:ascii="仿宋" w:hAnsi="仿宋" w:eastAsia="仿宋" w:cs="仿宋_GB2312"/>
          <w:color w:val="auto"/>
          <w:sz w:val="28"/>
          <w:szCs w:val="28"/>
          <w:highlight w:val="none"/>
        </w:rPr>
        <w:t xml:space="preserve">根据中华人民共和国财政部令第110号《政府采购框架协议采购方式管理暂行办法》的相关规定，</w:t>
      </w:r>
      <w:bookmarkEnd w:id="163"/>
      <w:r>
        <w:rPr>
          <w:rFonts w:hint="eastAsia" w:ascii="仿宋" w:hAnsi="仿宋" w:eastAsia="仿宋" w:cs="仿宋_GB2312"/>
          <w:color w:val="auto"/>
          <w:sz w:val="28"/>
          <w:szCs w:val="28"/>
          <w:highlight w:val="none"/>
        </w:rPr>
        <w:t xml:space="preserve">确定第一阶段入围供应商的评审方法为质量优先法。</w:t>
      </w:r>
      <w:r>
        <w:rPr>
          <w:rFonts w:hint="eastAsia" w:ascii="仿宋" w:hAnsi="仿宋" w:eastAsia="仿宋" w:cs="仿宋_GB2312"/>
          <w:b/>
          <w:bCs/>
          <w:color w:val="auto"/>
          <w:sz w:val="28"/>
          <w:szCs w:val="28"/>
          <w:highlight w:val="none"/>
          <w:lang w:val="en-US" w:eastAsia="zh-CN"/>
        </w:rPr>
        <w:t xml:space="preserve">各包段分别进行入围，互不影响。</w:t>
      </w:r>
      <w:r/>
    </w:p>
    <w:p>
      <w:pPr>
        <w:ind w:firstLine="560"/>
        <w:spacing w:line="560" w:lineRule="exact"/>
        <w:rPr>
          <w:rFonts w:ascii="仿宋" w:hAnsi="仿宋" w:eastAsia="仿宋" w:cs="仿宋_GB2312"/>
          <w:b/>
          <w:color w:val="auto"/>
          <w:sz w:val="28"/>
          <w:szCs w:val="28"/>
          <w:highlight w:val="none"/>
        </w:rPr>
      </w:pPr>
      <w:r/>
      <w:bookmarkStart w:id="164" w:name="OLE_LINK260"/>
      <w:r>
        <w:rPr>
          <w:rFonts w:hint="eastAsia" w:ascii="仿宋" w:hAnsi="仿宋" w:eastAsia="仿宋" w:cs="仿宋_GB2312"/>
          <w:b/>
          <w:color w:val="auto"/>
          <w:sz w:val="28"/>
          <w:szCs w:val="28"/>
          <w:highlight w:val="none"/>
        </w:rPr>
        <w:t xml:space="preserve">十</w:t>
      </w:r>
      <w:r>
        <w:rPr>
          <w:rFonts w:hint="eastAsia" w:ascii="仿宋" w:hAnsi="仿宋" w:eastAsia="仿宋" w:cs="仿宋_GB2312"/>
          <w:b/>
          <w:color w:val="auto"/>
          <w:sz w:val="28"/>
          <w:szCs w:val="28"/>
          <w:highlight w:val="none"/>
          <w:lang w:val="en-US" w:eastAsia="zh-CN"/>
        </w:rPr>
        <w:t xml:space="preserve">三</w:t>
      </w:r>
      <w:r>
        <w:rPr>
          <w:rFonts w:hint="eastAsia" w:ascii="仿宋" w:hAnsi="仿宋" w:eastAsia="仿宋" w:cs="仿宋_GB2312"/>
          <w:b/>
          <w:color w:val="auto"/>
          <w:sz w:val="28"/>
          <w:szCs w:val="28"/>
          <w:highlight w:val="none"/>
        </w:rPr>
        <w:t xml:space="preserve">、</w:t>
      </w:r>
      <w:bookmarkStart w:id="165" w:name="OLE_LINK262"/>
      <w:r/>
      <w:bookmarkStart w:id="166" w:name="OLE_LINK261"/>
      <w:r>
        <w:rPr>
          <w:rFonts w:hint="eastAsia" w:ascii="仿宋" w:hAnsi="仿宋" w:eastAsia="仿宋" w:cs="仿宋_GB2312"/>
          <w:b/>
          <w:color w:val="auto"/>
          <w:sz w:val="28"/>
          <w:szCs w:val="28"/>
          <w:highlight w:val="none"/>
        </w:rPr>
        <w:t xml:space="preserve">第二阶段项目选定方式</w:t>
      </w:r>
      <w:bookmarkEnd w:id="165"/>
      <w:r/>
      <w:bookmarkEnd w:id="166"/>
      <w:r/>
      <w:bookmarkEnd w:id="164"/>
      <w:r/>
      <w:r/>
    </w:p>
    <w:p>
      <w:pPr>
        <w:ind w:firstLine="560"/>
        <w:spacing w:line="560" w:lineRule="exact"/>
        <w:rPr>
          <w:rFonts w:hint="eastAsia" w:ascii="仿宋" w:hAnsi="仿宋" w:eastAsia="仿宋" w:cs="仿宋_GB2312"/>
          <w:color w:val="auto"/>
          <w:sz w:val="28"/>
          <w:szCs w:val="28"/>
          <w:highlight w:val="none"/>
          <w:lang w:eastAsia="zh-CN"/>
        </w:rPr>
      </w:pPr>
      <w:r/>
      <w:bookmarkStart w:id="167" w:name="OLE_LINK259"/>
      <w:r>
        <w:rPr>
          <w:rFonts w:hint="eastAsia" w:ascii="仿宋" w:hAnsi="仿宋" w:eastAsia="仿宋" w:cs="仿宋_GB2312"/>
          <w:color w:val="auto"/>
          <w:sz w:val="28"/>
          <w:szCs w:val="28"/>
          <w:highlight w:val="none"/>
        </w:rPr>
        <w:t xml:space="preserve">根据中华人民共和国财政部令第</w:t>
      </w:r>
      <w:r>
        <w:rPr>
          <w:rFonts w:ascii="仿宋" w:hAnsi="仿宋" w:eastAsia="仿宋" w:cs="仿宋_GB2312"/>
          <w:color w:val="auto"/>
          <w:sz w:val="28"/>
          <w:szCs w:val="28"/>
          <w:highlight w:val="none"/>
        </w:rPr>
        <w:t xml:space="preserve">110</w:t>
      </w:r>
      <w:r>
        <w:rPr>
          <w:rFonts w:hint="eastAsia" w:ascii="仿宋" w:hAnsi="仿宋" w:eastAsia="仿宋" w:cs="仿宋_GB2312"/>
          <w:color w:val="auto"/>
          <w:sz w:val="28"/>
          <w:szCs w:val="28"/>
          <w:highlight w:val="none"/>
        </w:rPr>
        <w:t xml:space="preserve">号《政府采购框架协议采购方式管理暂行办法》的相关规定，确定第二阶段成交供应商的选定方式为直接选定</w:t>
      </w:r>
      <w:bookmarkEnd w:id="167"/>
      <w:r>
        <w:rPr>
          <w:rFonts w:hint="eastAsia" w:ascii="仿宋" w:hAnsi="仿宋" w:eastAsia="仿宋" w:cs="仿宋_GB2312"/>
          <w:color w:val="auto"/>
          <w:sz w:val="28"/>
          <w:szCs w:val="28"/>
          <w:highlight w:val="none"/>
          <w:lang w:eastAsia="zh-CN"/>
        </w:rPr>
        <w:t xml:space="preserve">。</w:t>
      </w:r>
      <w:r/>
    </w:p>
    <w:p>
      <w:pPr>
        <w:ind w:firstLine="560"/>
        <w:spacing w:line="560" w:lineRule="exact"/>
        <w:rPr>
          <w:rFonts w:hint="eastAsia"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十四、</w:t>
      </w:r>
      <w:r>
        <w:rPr>
          <w:rFonts w:hint="eastAsia" w:ascii="仿宋" w:hAnsi="仿宋" w:eastAsia="仿宋" w:cs="仿宋_GB2312"/>
          <w:b/>
          <w:color w:val="auto"/>
          <w:sz w:val="28"/>
          <w:szCs w:val="28"/>
          <w:highlight w:val="none"/>
        </w:rPr>
        <w:t xml:space="preserve">样品要求  </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1、样品接收开始时间：202</w:t>
      </w:r>
      <w:r>
        <w:rPr>
          <w:rFonts w:hint="eastAsia" w:ascii="仿宋" w:hAnsi="仿宋" w:eastAsia="仿宋" w:cs="仿宋_GB2312"/>
          <w:color w:val="auto"/>
          <w:sz w:val="28"/>
          <w:szCs w:val="28"/>
          <w:highlight w:val="none"/>
          <w:lang w:val="en-US" w:eastAsia="zh-CN"/>
        </w:rPr>
        <w:t xml:space="preserve">6</w:t>
      </w:r>
      <w:r>
        <w:rPr>
          <w:rFonts w:hint="eastAsia" w:ascii="仿宋" w:hAnsi="仿宋" w:eastAsia="仿宋" w:cs="仿宋_GB2312"/>
          <w:color w:val="auto"/>
          <w:sz w:val="28"/>
          <w:szCs w:val="28"/>
          <w:highlight w:val="none"/>
        </w:rPr>
        <w:t xml:space="preserve">年</w:t>
      </w:r>
      <w:r>
        <w:rPr>
          <w:rFonts w:hint="eastAsia" w:ascii="仿宋" w:hAnsi="仿宋" w:eastAsia="仿宋" w:cs="仿宋_GB2312"/>
          <w:color w:val="auto"/>
          <w:sz w:val="28"/>
          <w:szCs w:val="28"/>
          <w:highlight w:val="none"/>
          <w:lang w:val="en-US" w:eastAsia="zh-CN"/>
        </w:rPr>
        <w:t xml:space="preserve">4</w:t>
      </w:r>
      <w:r>
        <w:rPr>
          <w:rFonts w:hint="eastAsia" w:ascii="仿宋" w:hAnsi="仿宋" w:eastAsia="仿宋" w:cs="仿宋_GB2312"/>
          <w:color w:val="auto"/>
          <w:sz w:val="28"/>
          <w:szCs w:val="28"/>
          <w:highlight w:val="none"/>
        </w:rPr>
        <w:t xml:space="preserve">月</w:t>
      </w:r>
      <w:r>
        <w:rPr>
          <w:rFonts w:hint="eastAsia" w:ascii="仿宋" w:hAnsi="仿宋" w:eastAsia="仿宋" w:cs="仿宋_GB2312"/>
          <w:color w:val="auto"/>
          <w:sz w:val="28"/>
          <w:szCs w:val="28"/>
          <w:highlight w:val="none"/>
          <w:lang w:val="en-US" w:eastAsia="zh-CN"/>
        </w:rPr>
        <w:t xml:space="preserve">23 </w:t>
      </w:r>
      <w:r>
        <w:rPr>
          <w:rFonts w:hint="eastAsia" w:ascii="仿宋" w:hAnsi="仿宋" w:eastAsia="仿宋" w:cs="仿宋_GB2312"/>
          <w:color w:val="auto"/>
          <w:sz w:val="28"/>
          <w:szCs w:val="28"/>
          <w:highlight w:val="none"/>
        </w:rPr>
        <w:t xml:space="preserve">日</w:t>
      </w:r>
      <w:r>
        <w:rPr>
          <w:rFonts w:hint="eastAsia" w:ascii="仿宋" w:hAnsi="仿宋" w:eastAsia="仿宋" w:cs="仿宋_GB2312"/>
          <w:color w:val="auto"/>
          <w:sz w:val="28"/>
          <w:szCs w:val="28"/>
          <w:highlight w:val="none"/>
          <w:lang w:val="en-US" w:eastAsia="zh-CN"/>
        </w:rPr>
        <w:t xml:space="preserve">下午13</w:t>
      </w:r>
      <w:r>
        <w:rPr>
          <w:rFonts w:hint="eastAsia" w:ascii="仿宋" w:hAnsi="仿宋" w:eastAsia="仿宋" w:cs="仿宋_GB2312"/>
          <w:color w:val="auto"/>
          <w:sz w:val="28"/>
          <w:szCs w:val="28"/>
          <w:highlight w:val="none"/>
        </w:rPr>
        <w:t xml:space="preserve">时</w:t>
      </w:r>
      <w:r>
        <w:rPr>
          <w:rFonts w:hint="eastAsia" w:ascii="仿宋" w:hAnsi="仿宋" w:eastAsia="仿宋" w:cs="仿宋_GB2312"/>
          <w:color w:val="auto"/>
          <w:sz w:val="28"/>
          <w:szCs w:val="28"/>
          <w:highlight w:val="none"/>
          <w:lang w:val="en-US" w:eastAsia="zh-CN"/>
        </w:rPr>
        <w:t xml:space="preserve">30</w:t>
      </w:r>
      <w:r>
        <w:rPr>
          <w:rFonts w:hint="eastAsia" w:ascii="仿宋" w:hAnsi="仿宋" w:eastAsia="仿宋" w:cs="仿宋_GB2312"/>
          <w:color w:val="auto"/>
          <w:sz w:val="28"/>
          <w:szCs w:val="28"/>
          <w:highlight w:val="none"/>
        </w:rPr>
        <w:t xml:space="preserve">分</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样品接收截止时间：2022年</w:t>
      </w:r>
      <w:r>
        <w:rPr>
          <w:rFonts w:hint="eastAsia" w:ascii="仿宋" w:hAnsi="仿宋" w:eastAsia="仿宋" w:cs="仿宋_GB2312"/>
          <w:color w:val="auto"/>
          <w:sz w:val="28"/>
          <w:szCs w:val="28"/>
          <w:highlight w:val="none"/>
          <w:lang w:val="en-US" w:eastAsia="zh-CN"/>
        </w:rPr>
        <w:t xml:space="preserve">4</w:t>
      </w:r>
      <w:r>
        <w:rPr>
          <w:rFonts w:hint="eastAsia" w:ascii="仿宋" w:hAnsi="仿宋" w:eastAsia="仿宋" w:cs="仿宋_GB2312"/>
          <w:color w:val="auto"/>
          <w:sz w:val="28"/>
          <w:szCs w:val="28"/>
          <w:highlight w:val="none"/>
        </w:rPr>
        <w:t xml:space="preserve">月</w:t>
      </w:r>
      <w:r>
        <w:rPr>
          <w:rFonts w:hint="eastAsia" w:ascii="仿宋" w:hAnsi="仿宋" w:eastAsia="仿宋" w:cs="仿宋_GB2312"/>
          <w:color w:val="auto"/>
          <w:sz w:val="28"/>
          <w:szCs w:val="28"/>
          <w:highlight w:val="none"/>
          <w:lang w:val="en-US" w:eastAsia="zh-CN"/>
        </w:rPr>
        <w:t xml:space="preserve">23</w:t>
      </w:r>
      <w:r>
        <w:rPr>
          <w:rFonts w:hint="eastAsia" w:ascii="仿宋" w:hAnsi="仿宋" w:eastAsia="仿宋" w:cs="仿宋_GB2312"/>
          <w:color w:val="auto"/>
          <w:sz w:val="28"/>
          <w:szCs w:val="28"/>
          <w:highlight w:val="none"/>
        </w:rPr>
        <w:t xml:space="preserve">日</w:t>
      </w:r>
      <w:r>
        <w:rPr>
          <w:rFonts w:hint="eastAsia" w:ascii="仿宋" w:hAnsi="仿宋" w:eastAsia="仿宋" w:cs="仿宋_GB2312"/>
          <w:color w:val="auto"/>
          <w:sz w:val="28"/>
          <w:szCs w:val="28"/>
          <w:highlight w:val="none"/>
          <w:lang w:val="en-US" w:eastAsia="zh-CN"/>
        </w:rPr>
        <w:t xml:space="preserve">下午15</w:t>
      </w:r>
      <w:r>
        <w:rPr>
          <w:rFonts w:hint="eastAsia" w:ascii="仿宋" w:hAnsi="仿宋" w:eastAsia="仿宋" w:cs="仿宋_GB2312"/>
          <w:color w:val="auto"/>
          <w:sz w:val="28"/>
          <w:szCs w:val="28"/>
          <w:highlight w:val="none"/>
        </w:rPr>
        <w:t xml:space="preserve"> 时</w:t>
      </w:r>
      <w:r>
        <w:rPr>
          <w:rFonts w:hint="eastAsia" w:ascii="仿宋" w:hAnsi="仿宋" w:eastAsia="仿宋" w:cs="仿宋_GB2312"/>
          <w:color w:val="auto"/>
          <w:sz w:val="28"/>
          <w:szCs w:val="28"/>
          <w:highlight w:val="none"/>
          <w:lang w:val="en-US" w:eastAsia="zh-CN"/>
        </w:rPr>
        <w:t xml:space="preserve">30</w:t>
      </w:r>
      <w:r>
        <w:rPr>
          <w:rFonts w:hint="eastAsia" w:ascii="仿宋" w:hAnsi="仿宋" w:eastAsia="仿宋" w:cs="仿宋_GB2312"/>
          <w:color w:val="auto"/>
          <w:sz w:val="28"/>
          <w:szCs w:val="28"/>
          <w:highlight w:val="none"/>
        </w:rPr>
        <w:t xml:space="preserve">分</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2、样品接收地点：样品须在</w:t>
      </w:r>
      <w:r>
        <w:rPr>
          <w:rFonts w:hint="eastAsia" w:ascii="仿宋" w:hAnsi="仿宋" w:eastAsia="仿宋" w:cs="仿宋_GB2312"/>
          <w:color w:val="auto"/>
          <w:sz w:val="28"/>
          <w:szCs w:val="28"/>
          <w:highlight w:val="none"/>
          <w:lang w:eastAsia="zh-CN"/>
        </w:rPr>
        <w:t xml:space="preserve">样品接收</w:t>
      </w:r>
      <w:r>
        <w:rPr>
          <w:rFonts w:hint="eastAsia" w:ascii="仿宋" w:hAnsi="仿宋" w:eastAsia="仿宋" w:cs="仿宋_GB2312"/>
          <w:color w:val="auto"/>
          <w:sz w:val="28"/>
          <w:szCs w:val="28"/>
          <w:highlight w:val="none"/>
        </w:rPr>
        <w:t xml:space="preserve">截止时间前</w:t>
      </w:r>
      <w:r>
        <w:rPr>
          <w:rFonts w:hint="eastAsia" w:ascii="仿宋" w:hAnsi="仿宋" w:eastAsia="仿宋" w:cs="仿宋_GB2312"/>
          <w:color w:val="auto"/>
          <w:sz w:val="28"/>
          <w:szCs w:val="28"/>
          <w:highlight w:val="none"/>
          <w:lang w:eastAsia="zh-CN"/>
        </w:rPr>
        <w:t xml:space="preserve">递交</w:t>
      </w:r>
      <w:r>
        <w:rPr>
          <w:rFonts w:hint="eastAsia" w:ascii="仿宋" w:hAnsi="仿宋" w:eastAsia="仿宋" w:cs="仿宋_GB2312"/>
          <w:color w:val="auto"/>
          <w:sz w:val="28"/>
          <w:szCs w:val="28"/>
          <w:highlight w:val="none"/>
        </w:rPr>
        <w:t xml:space="preserve">至</w:t>
      </w:r>
      <w:r>
        <w:rPr>
          <w:rFonts w:hint="eastAsia" w:ascii="仿宋" w:hAnsi="仿宋" w:eastAsia="仿宋" w:cs="仿宋_GB2312"/>
          <w:color w:val="auto"/>
          <w:sz w:val="28"/>
          <w:szCs w:val="28"/>
          <w:highlight w:val="none"/>
          <w:lang w:val="en-US" w:eastAsia="zh-CN"/>
        </w:rPr>
        <w:t xml:space="preserve">评标</w:t>
      </w:r>
      <w:r>
        <w:rPr>
          <w:rFonts w:hint="eastAsia" w:ascii="仿宋" w:hAnsi="仿宋" w:eastAsia="仿宋" w:cs="仿宋_GB2312"/>
          <w:color w:val="auto"/>
          <w:sz w:val="28"/>
          <w:szCs w:val="28"/>
          <w:highlight w:val="none"/>
        </w:rPr>
        <w:t xml:space="preserve">地点。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评标地点：</w:t>
      </w:r>
      <w:r>
        <w:rPr>
          <w:rFonts w:ascii="FangSong" w:hAnsi="FangSong" w:eastAsia="FangSong" w:cs="FangSong"/>
          <w:b/>
          <w:color w:val="000000"/>
          <w:sz w:val="28"/>
          <w:u w:val="single"/>
        </w:rPr>
        <w:t xml:space="preserve">泰州市海陵区九龙镇海陵运河路401号行政楼一楼会议室</w:t>
      </w:r>
      <w:r>
        <w:rPr>
          <w:rFonts w:ascii="FangSong" w:hAnsi="FangSong" w:eastAsia="FangSong" w:cs="FangSong"/>
          <w:b/>
          <w:color w:val="000000"/>
          <w:sz w:val="28"/>
        </w:rPr>
        <w:t xml:space="preserve">。</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w:t>
      </w: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在规定的样品</w:t>
      </w:r>
      <w:r>
        <w:rPr>
          <w:rFonts w:hint="eastAsia" w:ascii="仿宋" w:hAnsi="仿宋" w:eastAsia="仿宋" w:cs="仿宋_GB2312"/>
          <w:color w:val="auto"/>
          <w:sz w:val="28"/>
          <w:szCs w:val="28"/>
          <w:highlight w:val="none"/>
          <w:lang w:eastAsia="zh-CN"/>
        </w:rPr>
        <w:t xml:space="preserve">递交</w:t>
      </w:r>
      <w:r>
        <w:rPr>
          <w:rFonts w:hint="eastAsia" w:ascii="仿宋" w:hAnsi="仿宋" w:eastAsia="仿宋" w:cs="仿宋_GB2312"/>
          <w:color w:val="auto"/>
          <w:sz w:val="28"/>
          <w:szCs w:val="28"/>
          <w:highlight w:val="none"/>
        </w:rPr>
        <w:t xml:space="preserve">截止时间之前提供样品：</w:t>
      </w:r>
      <w:r>
        <w:rPr>
          <w:rFonts w:hint="eastAsia" w:ascii="仿宋" w:hAnsi="仿宋" w:eastAsia="仿宋" w:cs="仿宋_GB2312"/>
          <w:b/>
          <w:bCs/>
          <w:color w:val="auto"/>
          <w:sz w:val="28"/>
          <w:szCs w:val="28"/>
          <w:highlight w:val="none"/>
        </w:rPr>
        <w:t xml:space="preserve">每</w:t>
      </w:r>
      <w:r>
        <w:rPr>
          <w:rFonts w:hint="eastAsia" w:ascii="仿宋" w:hAnsi="仿宋" w:eastAsia="仿宋" w:cs="仿宋_GB2312"/>
          <w:b/>
          <w:bCs/>
          <w:color w:val="auto"/>
          <w:sz w:val="28"/>
          <w:szCs w:val="28"/>
          <w:highlight w:val="none"/>
          <w:lang w:val="en-US" w:eastAsia="zh-CN"/>
        </w:rPr>
        <w:t xml:space="preserve">个包段</w:t>
      </w:r>
      <w:r>
        <w:rPr>
          <w:rFonts w:hint="eastAsia" w:ascii="仿宋" w:hAnsi="仿宋" w:eastAsia="仿宋" w:cs="仿宋_GB2312"/>
          <w:b/>
          <w:bCs/>
          <w:color w:val="auto"/>
          <w:sz w:val="28"/>
          <w:szCs w:val="28"/>
          <w:highlight w:val="none"/>
        </w:rPr>
        <w:t xml:space="preserve">提供样品一只，</w:t>
      </w:r>
      <w:r>
        <w:rPr>
          <w:rFonts w:hint="eastAsia" w:ascii="仿宋" w:hAnsi="仿宋" w:eastAsia="仿宋" w:cs="仿宋_GB2312"/>
          <w:b/>
          <w:bCs/>
          <w:color w:val="auto"/>
          <w:sz w:val="28"/>
          <w:szCs w:val="28"/>
          <w:highlight w:val="none"/>
          <w:lang w:val="en-US" w:eastAsia="zh-CN"/>
        </w:rPr>
        <w:t xml:space="preserve">及</w:t>
      </w:r>
      <w:r>
        <w:rPr>
          <w:rFonts w:hint="eastAsia" w:ascii="仿宋" w:hAnsi="仿宋" w:eastAsia="仿宋" w:cs="仿宋_GB2312"/>
          <w:b/>
          <w:bCs/>
          <w:color w:val="auto"/>
          <w:sz w:val="28"/>
          <w:szCs w:val="28"/>
          <w:highlight w:val="none"/>
        </w:rPr>
        <w:t xml:space="preserve">主材小样</w:t>
      </w:r>
      <w:r>
        <w:rPr>
          <w:rFonts w:hint="eastAsia" w:ascii="仿宋" w:hAnsi="仿宋" w:eastAsia="仿宋" w:cs="仿宋_GB2312"/>
          <w:b/>
          <w:bCs/>
          <w:color w:val="auto"/>
          <w:sz w:val="28"/>
          <w:szCs w:val="28"/>
          <w:highlight w:val="none"/>
          <w:lang w:val="en-US" w:eastAsia="zh-CN"/>
        </w:rPr>
        <w:t xml:space="preserve">一份</w:t>
      </w:r>
      <w:r>
        <w:rPr>
          <w:rFonts w:hint="eastAsia" w:ascii="仿宋" w:hAnsi="仿宋" w:eastAsia="仿宋" w:cs="仿宋_GB2312"/>
          <w:color w:val="auto"/>
          <w:sz w:val="28"/>
          <w:szCs w:val="28"/>
          <w:highlight w:val="none"/>
        </w:rPr>
        <w:t xml:space="preserve">。</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注：样品数量按照投标款式数量确定，各</w:t>
      </w: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须按</w:t>
      </w:r>
      <w:r>
        <w:rPr>
          <w:rFonts w:hint="eastAsia" w:ascii="仿宋" w:hAnsi="仿宋" w:eastAsia="仿宋" w:cs="仿宋_GB2312"/>
          <w:color w:val="auto"/>
          <w:sz w:val="28"/>
          <w:szCs w:val="28"/>
          <w:highlight w:val="none"/>
          <w:lang w:val="en-US" w:eastAsia="zh-CN"/>
        </w:rPr>
        <w:t xml:space="preserve">征集</w:t>
      </w:r>
      <w:r>
        <w:rPr>
          <w:rFonts w:hint="eastAsia" w:ascii="仿宋" w:hAnsi="仿宋" w:eastAsia="仿宋" w:cs="仿宋_GB2312"/>
          <w:color w:val="auto"/>
          <w:sz w:val="28"/>
          <w:szCs w:val="28"/>
          <w:highlight w:val="none"/>
        </w:rPr>
        <w:t xml:space="preserve">文件第四章要求提供符合采购清单技术及参数要求的所投包所有骨灰盒样品，并要求样品附有尺寸、材质、价格、油漆等制作工艺说明（格式参照第六章产品说明书标准格式，采用宋体、加粗、4号字体打印），样品上不得出现投标单位名称、商标、</w:t>
      </w:r>
      <w:r>
        <w:rPr>
          <w:rFonts w:hint="eastAsia" w:ascii="仿宋" w:hAnsi="仿宋" w:eastAsia="仿宋" w:cs="仿宋_GB2312"/>
          <w:color w:val="auto"/>
          <w:sz w:val="28"/>
          <w:szCs w:val="28"/>
          <w:highlight w:val="none"/>
          <w:lang w:eastAsia="zh-CN"/>
        </w:rPr>
        <w:t xml:space="preserve">样品名称（统一为骨灰盒）、产品名称、</w:t>
      </w:r>
      <w:r>
        <w:rPr>
          <w:rFonts w:hint="eastAsia" w:ascii="仿宋" w:hAnsi="仿宋" w:eastAsia="仿宋" w:cs="仿宋_GB2312"/>
          <w:color w:val="auto"/>
          <w:sz w:val="28"/>
          <w:szCs w:val="28"/>
          <w:highlight w:val="none"/>
        </w:rPr>
        <w:t xml:space="preserve">标志、标记、产地、单位人名等体现</w:t>
      </w: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信息的内容，否则其投标文件无效。未按要求提供样品者，其投标文件将被拒绝。</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4、所投每一款骨灰盒的样品与投标文件中对应的产品图片必须一致，否则该款样品不得分。</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5、</w:t>
      </w:r>
      <w:r>
        <w:rPr>
          <w:rFonts w:hint="eastAsia" w:ascii="仿宋" w:hAnsi="仿宋" w:eastAsia="仿宋" w:cs="仿宋_GB2312"/>
          <w:color w:val="auto"/>
          <w:sz w:val="28"/>
          <w:szCs w:val="28"/>
          <w:highlight w:val="none"/>
          <w:lang w:eastAsia="zh-CN"/>
        </w:rPr>
        <w:t xml:space="preserve">样品供评委评审打分</w:t>
      </w:r>
      <w:r>
        <w:rPr>
          <w:rFonts w:hint="eastAsia" w:ascii="仿宋" w:hAnsi="仿宋" w:eastAsia="仿宋" w:cs="仿宋_GB2312"/>
          <w:color w:val="auto"/>
          <w:sz w:val="28"/>
          <w:szCs w:val="28"/>
          <w:highlight w:val="none"/>
        </w:rPr>
        <w:t xml:space="preserve">。</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6、各投标单位的样品（暗标）由代理机构统一组织编号，评标委员会以编号为单位进行独立评审。</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7、样品由</w:t>
      </w: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自行看管。样品递交截止时间后，将拒绝接受样品或变更样品。</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8、最终中标单位的样品由</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封存，以此作为中标人交货时在质量等方面的验收标准。中标后提供的货物如与样品不一致，</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有权取消中标资格，并由排名后一位的中标候选人中标。</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9、各</w:t>
      </w: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自行负责样品事宜并承担相关费用（包括出样所需的装拆搬运人选等）。</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10、如有必要评委将随机抽取现场投标样品进行部分破坏性检测，且</w:t>
      </w: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自行承担样品破坏所产生的费用等，此费用包含在报价中。</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11、样品供评标委员会评标用，评标结束后未中标款式样品由</w:t>
      </w: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自行取回。</w:t>
      </w:r>
      <w:r/>
    </w:p>
    <w:p>
      <w:pPr>
        <w:spacing w:line="56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p>
      <w:pPr>
        <w:pStyle w:val="730"/>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p>
      <w:pPr>
        <w:rPr>
          <w:rFonts w:hint="eastAsia" w:ascii="仿宋" w:hAnsi="仿宋" w:eastAsia="仿宋" w:cs="黑体"/>
          <w:b/>
          <w:color w:val="auto"/>
          <w:sz w:val="32"/>
          <w:szCs w:val="32"/>
          <w:highlight w:val="none"/>
        </w:rPr>
      </w:pPr>
      <w:r>
        <w:rPr>
          <w:rFonts w:hint="eastAsia" w:ascii="仿宋" w:hAnsi="仿宋" w:eastAsia="仿宋" w:cs="黑体"/>
          <w:b/>
          <w:color w:val="auto"/>
          <w:sz w:val="32"/>
          <w:szCs w:val="32"/>
          <w:highlight w:val="none"/>
        </w:rPr>
        <w:br w:type="page" w:clear="all"/>
      </w:r>
      <w:r/>
    </w:p>
    <w:p>
      <w:pPr>
        <w:jc w:val="center"/>
        <w:spacing w:line="560" w:lineRule="exact"/>
        <w:rPr>
          <w:rFonts w:ascii="仿宋" w:hAnsi="仿宋" w:eastAsia="仿宋" w:cs="仿宋_GB2312"/>
          <w:color w:val="auto"/>
          <w:sz w:val="28"/>
          <w:szCs w:val="28"/>
          <w:highlight w:val="none"/>
        </w:rPr>
      </w:pPr>
      <w:r>
        <w:rPr>
          <w:rFonts w:hint="eastAsia" w:ascii="仿宋" w:hAnsi="仿宋" w:eastAsia="仿宋" w:cs="黑体"/>
          <w:b/>
          <w:color w:val="auto"/>
          <w:sz w:val="32"/>
          <w:szCs w:val="32"/>
          <w:highlight w:val="none"/>
        </w:rPr>
        <w:t xml:space="preserve">第五章  确定入围及成交供应商</w:t>
      </w:r>
      <w:r/>
    </w:p>
    <w:p>
      <w:pPr>
        <w:pStyle w:val="930"/>
        <w:ind w:firstLine="562"/>
        <w:spacing w:before="0" w:after="0" w:line="52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t xml:space="preserve">一、确定第一阶段入围供应商的评审方法</w:t>
      </w:r>
      <w:r/>
    </w:p>
    <w:p>
      <w:pPr>
        <w:ind w:firstLine="560"/>
        <w:spacing w:line="500" w:lineRule="exact"/>
        <w:rPr>
          <w:rFonts w:ascii="仿宋" w:hAnsi="仿宋" w:eastAsia="仿宋" w:cs="Arial"/>
          <w:color w:val="auto"/>
          <w:sz w:val="28"/>
          <w:szCs w:val="28"/>
          <w:highlight w:val="none"/>
          <w:shd w:val="clear" w:color="auto" w:fill="ffffff"/>
        </w:rPr>
      </w:pPr>
      <w:r>
        <w:rPr>
          <w:rFonts w:hint="eastAsia" w:ascii="仿宋" w:hAnsi="仿宋" w:eastAsia="仿宋" w:cs="Arial"/>
          <w:color w:val="auto"/>
          <w:sz w:val="28"/>
          <w:szCs w:val="28"/>
          <w:highlight w:val="none"/>
          <w:shd w:val="clear" w:color="auto" w:fill="ffffff"/>
        </w:rPr>
        <w:t xml:space="preserve">根据中华人民共和国财政部令第110号《政府采购框架协议采购方式管理暂行办法》的相关规定，确定第一阶段入围供应商的评审方法为</w:t>
      </w:r>
      <w:r>
        <w:rPr>
          <w:rFonts w:hint="eastAsia" w:ascii="仿宋" w:hAnsi="仿宋" w:eastAsia="仿宋" w:cs="Arial"/>
          <w:b/>
          <w:bCs/>
          <w:color w:val="auto"/>
          <w:sz w:val="28"/>
          <w:szCs w:val="28"/>
          <w:highlight w:val="none"/>
          <w:u w:val="single"/>
          <w:shd w:val="clear" w:color="auto" w:fill="ffffff"/>
        </w:rPr>
        <w:t xml:space="preserve">质量优先法</w:t>
      </w:r>
      <w:r>
        <w:rPr>
          <w:rFonts w:hint="eastAsia" w:ascii="仿宋" w:hAnsi="仿宋" w:eastAsia="仿宋" w:cs="Arial"/>
          <w:color w:val="auto"/>
          <w:sz w:val="28"/>
          <w:szCs w:val="28"/>
          <w:highlight w:val="none"/>
          <w:shd w:val="clear" w:color="auto" w:fill="ffffff"/>
        </w:rPr>
        <w:t xml:space="preserve">，确定第二阶段成交供应商的方式为</w:t>
      </w:r>
      <w:r>
        <w:rPr>
          <w:rFonts w:hint="eastAsia" w:ascii="仿宋" w:hAnsi="仿宋" w:eastAsia="仿宋" w:cs="Arial"/>
          <w:b/>
          <w:bCs/>
          <w:color w:val="auto"/>
          <w:sz w:val="28"/>
          <w:szCs w:val="28"/>
          <w:highlight w:val="none"/>
          <w:u w:val="single"/>
          <w:shd w:val="clear" w:color="auto" w:fill="ffffff"/>
        </w:rPr>
        <w:t xml:space="preserve">直接选定</w:t>
      </w:r>
      <w:r>
        <w:rPr>
          <w:rFonts w:hint="eastAsia" w:ascii="仿宋" w:hAnsi="仿宋" w:eastAsia="仿宋" w:cs="Arial"/>
          <w:color w:val="auto"/>
          <w:sz w:val="28"/>
          <w:szCs w:val="28"/>
          <w:highlight w:val="none"/>
          <w:shd w:val="clear" w:color="auto" w:fill="ffffff"/>
        </w:rPr>
        <w:t xml:space="preserve">。</w:t>
      </w:r>
      <w:r/>
    </w:p>
    <w:p>
      <w:pPr>
        <w:ind w:firstLine="560"/>
        <w:spacing w:line="500" w:lineRule="exact"/>
        <w:rPr>
          <w:rFonts w:ascii="仿宋" w:hAnsi="仿宋" w:eastAsia="仿宋" w:cs="Arial"/>
          <w:color w:val="auto"/>
          <w:sz w:val="28"/>
          <w:szCs w:val="28"/>
          <w:highlight w:val="none"/>
          <w:shd w:val="clear" w:color="auto" w:fill="ffffff"/>
        </w:rPr>
      </w:pPr>
      <w:r>
        <w:rPr>
          <w:rFonts w:hint="eastAsia" w:ascii="仿宋" w:hAnsi="仿宋" w:eastAsia="仿宋" w:cs="Arial"/>
          <w:color w:val="auto"/>
          <w:sz w:val="28"/>
          <w:szCs w:val="28"/>
          <w:highlight w:val="none"/>
          <w:shd w:val="clear" w:color="auto" w:fill="ffffff"/>
        </w:rPr>
        <w:t xml:space="preserve">质量优先法是指对满足采购需求且响应报价不超过最高限制单价的货物、服务进行质量综合评分，按照质量评分从高到低排序，根据征集文件规定的淘汰率或者入围供应商数量上限，确定入围供应商的评审方法。</w:t>
      </w:r>
      <w:r/>
    </w:p>
    <w:p>
      <w:pPr>
        <w:ind w:firstLine="560"/>
        <w:spacing w:line="500" w:lineRule="exact"/>
        <w:rPr>
          <w:rFonts w:ascii="仿宋" w:hAnsi="仿宋" w:eastAsia="仿宋" w:cs="Arial"/>
          <w:color w:val="auto"/>
          <w:sz w:val="28"/>
          <w:szCs w:val="28"/>
          <w:highlight w:val="none"/>
          <w:shd w:val="clear" w:color="auto" w:fill="ffffff"/>
        </w:rPr>
      </w:pPr>
      <w:r>
        <w:rPr>
          <w:rFonts w:hint="eastAsia" w:ascii="仿宋" w:hAnsi="仿宋" w:eastAsia="仿宋" w:cs="Arial"/>
          <w:color w:val="auto"/>
          <w:sz w:val="28"/>
          <w:szCs w:val="28"/>
          <w:highlight w:val="none"/>
          <w:shd w:val="clear" w:color="auto" w:fill="ffffff"/>
        </w:rPr>
        <w:t xml:space="preserve">直接选定是指确定第二阶段成交供应商应当由征集人或者服务对象依据入围产品价格、质量以及服务便利性、用户评价等因素，从第一阶段入围供应商中直接选定。</w:t>
      </w:r>
      <w:r/>
    </w:p>
    <w:p>
      <w:pPr>
        <w:ind w:firstLine="560"/>
        <w:spacing w:line="560" w:lineRule="exact"/>
        <w:rPr>
          <w:rFonts w:hint="eastAsia" w:ascii="仿宋" w:hAnsi="仿宋" w:eastAsia="仿宋" w:cs="Arial"/>
          <w:color w:val="auto"/>
          <w:sz w:val="28"/>
          <w:szCs w:val="28"/>
          <w:highlight w:val="none"/>
          <w:shd w:val="clear" w:color="auto" w:fill="ffffff"/>
          <w:lang w:val="en-US" w:eastAsia="zh-CN"/>
        </w:rPr>
      </w:pPr>
      <w:r>
        <w:rPr>
          <w:rFonts w:hint="eastAsia" w:ascii="仿宋" w:hAnsi="仿宋" w:eastAsia="仿宋" w:cs="Arial"/>
          <w:color w:val="auto"/>
          <w:sz w:val="28"/>
          <w:szCs w:val="28"/>
          <w:highlight w:val="none"/>
          <w:shd w:val="clear" w:color="auto" w:fill="ffffff"/>
        </w:rPr>
        <w:t xml:space="preserve">本项目入围</w:t>
      </w:r>
      <w:r>
        <w:rPr>
          <w:rFonts w:hint="eastAsia" w:ascii="仿宋" w:hAnsi="仿宋" w:eastAsia="仿宋" w:cs="Arial"/>
          <w:color w:val="auto"/>
          <w:sz w:val="28"/>
          <w:szCs w:val="28"/>
          <w:highlight w:val="none"/>
          <w:shd w:val="clear" w:color="auto" w:fill="ffffff"/>
          <w:lang w:val="en-US" w:eastAsia="zh-CN"/>
        </w:rPr>
        <w:t xml:space="preserve">供应商数量如下：</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包1（木质惠民骨灰盒）：</w:t>
      </w:r>
      <w:r>
        <w:rPr>
          <w:rFonts w:hint="eastAsia" w:ascii="仿宋" w:hAnsi="仿宋" w:eastAsia="仿宋" w:cs="仿宋_GB2312"/>
          <w:color w:val="auto"/>
          <w:sz w:val="28"/>
          <w:szCs w:val="28"/>
          <w:highlight w:val="none"/>
        </w:rPr>
        <w:t xml:space="preserve">入围</w:t>
      </w:r>
      <w:r>
        <w:rPr>
          <w:rFonts w:hint="eastAsia" w:ascii="仿宋" w:hAnsi="仿宋" w:eastAsia="仿宋" w:cs="仿宋_GB2312"/>
          <w:color w:val="auto"/>
          <w:sz w:val="28"/>
          <w:szCs w:val="28"/>
          <w:highlight w:val="none"/>
          <w:lang w:val="en-US" w:eastAsia="zh-CN"/>
        </w:rPr>
        <w:t xml:space="preserve">8</w:t>
      </w:r>
      <w:r>
        <w:rPr>
          <w:rFonts w:hint="eastAsia" w:ascii="仿宋" w:hAnsi="仿宋" w:eastAsia="仿宋" w:cs="仿宋_GB2312"/>
          <w:color w:val="auto"/>
          <w:sz w:val="28"/>
          <w:szCs w:val="28"/>
          <w:highlight w:val="none"/>
        </w:rPr>
        <w:t xml:space="preserve">家</w:t>
      </w:r>
      <w:r>
        <w:rPr>
          <w:rFonts w:hint="eastAsia" w:ascii="仿宋" w:hAnsi="仿宋" w:eastAsia="仿宋" w:cs="仿宋_GB2312"/>
          <w:color w:val="auto"/>
          <w:sz w:val="28"/>
          <w:szCs w:val="28"/>
          <w:highlight w:val="none"/>
          <w:lang w:val="en-US" w:eastAsia="zh-CN"/>
        </w:rPr>
        <w:t xml:space="preserve">供应商</w:t>
      </w:r>
      <w:r>
        <w:rPr>
          <w:rFonts w:hint="eastAsia" w:ascii="仿宋" w:hAnsi="仿宋" w:eastAsia="仿宋" w:cs="仿宋_GB2312"/>
          <w:color w:val="auto"/>
          <w:sz w:val="28"/>
          <w:szCs w:val="28"/>
          <w:highlight w:val="none"/>
          <w:lang w:eastAsia="zh-CN"/>
        </w:rPr>
        <w:t xml:space="preserve">；</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包2（石质惠民骨灰盒）：</w:t>
      </w:r>
      <w:r>
        <w:rPr>
          <w:rFonts w:hint="eastAsia" w:ascii="仿宋" w:hAnsi="仿宋" w:eastAsia="仿宋" w:cs="仿宋_GB2312"/>
          <w:color w:val="auto"/>
          <w:sz w:val="28"/>
          <w:szCs w:val="28"/>
          <w:highlight w:val="none"/>
        </w:rPr>
        <w:t xml:space="preserve">入围</w:t>
      </w:r>
      <w:r>
        <w:rPr>
          <w:rFonts w:hint="eastAsia" w:ascii="仿宋" w:hAnsi="仿宋" w:eastAsia="仿宋" w:cs="仿宋_GB2312"/>
          <w:color w:val="auto"/>
          <w:sz w:val="28"/>
          <w:szCs w:val="28"/>
          <w:highlight w:val="none"/>
          <w:lang w:val="en-US" w:eastAsia="zh-CN"/>
        </w:rPr>
        <w:t xml:space="preserve">2</w:t>
      </w:r>
      <w:r>
        <w:rPr>
          <w:rFonts w:hint="eastAsia" w:ascii="仿宋" w:hAnsi="仿宋" w:eastAsia="仿宋" w:cs="仿宋_GB2312"/>
          <w:color w:val="auto"/>
          <w:sz w:val="28"/>
          <w:szCs w:val="28"/>
          <w:highlight w:val="none"/>
        </w:rPr>
        <w:t xml:space="preserve">家</w:t>
      </w:r>
      <w:r>
        <w:rPr>
          <w:rFonts w:hint="eastAsia" w:ascii="仿宋" w:hAnsi="仿宋" w:eastAsia="仿宋" w:cs="仿宋_GB2312"/>
          <w:color w:val="auto"/>
          <w:sz w:val="28"/>
          <w:szCs w:val="28"/>
          <w:highlight w:val="none"/>
          <w:lang w:val="en-US" w:eastAsia="zh-CN"/>
        </w:rPr>
        <w:t xml:space="preserve">供应商</w:t>
      </w:r>
      <w:r>
        <w:rPr>
          <w:rFonts w:hint="eastAsia" w:ascii="仿宋" w:hAnsi="仿宋" w:eastAsia="仿宋" w:cs="仿宋_GB2312"/>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按照最终评审得分由高到低的顺序排列</w:t>
      </w:r>
      <w:r>
        <w:rPr>
          <w:rFonts w:hint="eastAsia" w:ascii="仿宋" w:hAnsi="仿宋" w:eastAsia="仿宋" w:cs="Arial"/>
          <w:color w:val="auto"/>
          <w:sz w:val="28"/>
          <w:szCs w:val="28"/>
          <w:highlight w:val="none"/>
          <w:shd w:val="clear" w:color="auto" w:fill="ffffff"/>
        </w:rPr>
        <w:t xml:space="preserve">，至少淘汰</w:t>
      </w:r>
      <w:r>
        <w:rPr>
          <w:rFonts w:hint="eastAsia" w:ascii="仿宋" w:hAnsi="仿宋" w:eastAsia="仿宋" w:cs="Arial"/>
          <w:color w:val="auto"/>
          <w:sz w:val="28"/>
          <w:szCs w:val="28"/>
          <w:highlight w:val="none"/>
          <w:shd w:val="clear" w:color="auto" w:fill="ffffff"/>
          <w:lang w:val="en-US" w:eastAsia="zh-CN"/>
        </w:rPr>
        <w:t xml:space="preserve">4</w:t>
      </w:r>
      <w:r>
        <w:rPr>
          <w:rFonts w:hint="eastAsia" w:ascii="仿宋" w:hAnsi="仿宋" w:eastAsia="仿宋" w:cs="Arial"/>
          <w:color w:val="auto"/>
          <w:sz w:val="28"/>
          <w:szCs w:val="28"/>
          <w:highlight w:val="none"/>
          <w:shd w:val="clear" w:color="auto" w:fill="ffffff"/>
        </w:rPr>
        <w:t xml:space="preserve">0%的供应商（计算淘汰供应商数量时，不四舍五入，采用进一法，淘汰范围排名并列的一并淘汰），且至少淘汰一家供应商；淘汰比选后不足计划征集供应商数量的，入围剩余符合征集文件要求的供应商，不再另行征集。</w:t>
      </w:r>
      <w:r>
        <w:rPr>
          <w:rFonts w:hint="eastAsia" w:ascii="仿宋" w:hAnsi="仿宋" w:eastAsia="仿宋"/>
          <w:color w:val="auto"/>
          <w:sz w:val="28"/>
          <w:szCs w:val="28"/>
          <w:highlight w:val="none"/>
        </w:rPr>
        <w:t xml:space="preserve">提交响应文件和符合资格条件、实质性要求的供应商不足三家时，采购活动终止。</w:t>
      </w:r>
      <w:r/>
    </w:p>
    <w:p>
      <w:pPr>
        <w:ind w:firstLine="560"/>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各包段分别进行入围，互不影响。</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质量评分因素详见评分办法。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ascii="仿宋" w:hAnsi="仿宋" w:eastAsia="仿宋"/>
          <w:color w:val="auto"/>
          <w:sz w:val="28"/>
          <w:szCs w:val="28"/>
          <w:highlight w:val="none"/>
        </w:rPr>
        <w:t xml:space="preserve">投标供应商的最终评审得分为所有评委评分的</w:t>
      </w:r>
      <w:r>
        <w:rPr>
          <w:rFonts w:hint="eastAsia" w:ascii="仿宋" w:hAnsi="仿宋" w:eastAsia="仿宋"/>
          <w:color w:val="auto"/>
          <w:sz w:val="28"/>
          <w:szCs w:val="28"/>
          <w:highlight w:val="none"/>
          <w:lang w:eastAsia="zh-CN"/>
        </w:rPr>
        <w:t xml:space="preserve">算术</w:t>
      </w:r>
      <w:r>
        <w:rPr>
          <w:rFonts w:ascii="仿宋" w:hAnsi="仿宋" w:eastAsia="仿宋"/>
          <w:color w:val="auto"/>
          <w:sz w:val="28"/>
          <w:szCs w:val="28"/>
          <w:highlight w:val="none"/>
        </w:rPr>
        <w:t xml:space="preserve">平均值。</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补充说明：</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lang w:val="en-US" w:eastAsia="zh-CN"/>
        </w:rPr>
        <w:t xml:space="preserve">一</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确定第一阶段入围供应商细则及其他说明</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在综合比较与评价后按照得分由高到低顺序对供应商进行排序(排名)。</w:t>
      </w:r>
      <w:r>
        <w:rPr>
          <w:rFonts w:hint="eastAsia" w:ascii="仿宋" w:hAnsi="仿宋" w:eastAsia="仿宋"/>
          <w:color w:val="auto"/>
          <w:sz w:val="28"/>
          <w:szCs w:val="28"/>
          <w:highlight w:val="none"/>
          <w:lang w:val="en-US" w:eastAsia="zh-CN"/>
        </w:rPr>
        <w:t xml:space="preserve">各包段根据入围数量</w:t>
      </w:r>
      <w:r>
        <w:rPr>
          <w:rFonts w:hint="eastAsia" w:ascii="仿宋" w:hAnsi="仿宋" w:eastAsia="仿宋"/>
          <w:color w:val="auto"/>
          <w:sz w:val="28"/>
          <w:szCs w:val="28"/>
          <w:highlight w:val="none"/>
        </w:rPr>
        <w:t xml:space="preserve">排序供应商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如排序中</w:t>
      </w:r>
      <w:r>
        <w:rPr>
          <w:rFonts w:hint="eastAsia" w:ascii="仿宋" w:hAnsi="仿宋" w:eastAsia="仿宋"/>
          <w:color w:val="auto"/>
          <w:sz w:val="28"/>
          <w:szCs w:val="28"/>
          <w:highlight w:val="none"/>
        </w:rPr>
        <w:t xml:space="preserve">出现得分相同的情况时，由“苏采云”系统进行随机排名。若排序</w:t>
      </w:r>
      <w:r>
        <w:rPr>
          <w:rFonts w:hint="eastAsia" w:ascii="仿宋" w:hAnsi="仿宋" w:eastAsia="仿宋"/>
          <w:color w:val="auto"/>
          <w:sz w:val="28"/>
          <w:szCs w:val="28"/>
          <w:highlight w:val="none"/>
          <w:lang w:val="en-US" w:eastAsia="zh-CN"/>
        </w:rPr>
        <w:t xml:space="preserve">入围阶段最后一名</w:t>
      </w:r>
      <w:r>
        <w:rPr>
          <w:rFonts w:hint="eastAsia" w:ascii="仿宋" w:hAnsi="仿宋" w:eastAsia="仿宋"/>
          <w:color w:val="auto"/>
          <w:sz w:val="28"/>
          <w:szCs w:val="28"/>
          <w:highlight w:val="none"/>
        </w:rPr>
        <w:t xml:space="preserve">的供应商大于等于2家时</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即得分相同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，则按《政府采购货物和服务招标投标管理办法》（财政部令第87号）第六十八条由评标委员会随机抽取的方式确定入围供应商。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入围供应商确定后，在省级以上财政部门指定的媒体上公告入围结果，入围结果公告期为1个工作日，公告的同时向入围供应商发出成交通知书。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成交通知书对征集人和入围供应商具有同等法律效力。</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成交通知书发出后，征集人或入围供应商拒绝签订合同的，拒绝签订合同的一方应向另一方支付补偿金，以及为征集、投标所发生的有关费用和双方商定的其他补偿。</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成交通知书发出后，入围供应商无正当理由不与征集人签订合同的，情节严重的，由财政部门将其列入不良行为记录名单，在一至三年内禁止参加政府采购活动，并予以通报。 </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所有响应文件不论成交与否，均不退回。</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入围供应商违约情形及相关约定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入围供应商有下列情形之一，尚未签订框架协议的，取消其入围资格；已经签订框架协议的，解除与其签订的框架协议：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1.恶意串通谋取入围或者合同成交的。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2.提供虚假材料谋取入围或者合同成交的。 </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3.无正当理由拒不接受合同授予的。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4.不履行合同义务或者履行合同义务不符合约定，经</w:t>
      </w:r>
      <w:r>
        <w:rPr>
          <w:rFonts w:hint="eastAsia" w:ascii="仿宋" w:hAnsi="仿宋" w:eastAsia="仿宋"/>
          <w:color w:val="auto"/>
          <w:sz w:val="28"/>
          <w:szCs w:val="28"/>
          <w:highlight w:val="none"/>
          <w:lang w:eastAsia="zh-CN"/>
        </w:rPr>
        <w:t xml:space="preserve">征集人</w:t>
      </w:r>
      <w:r>
        <w:rPr>
          <w:rFonts w:hint="eastAsia" w:ascii="仿宋" w:hAnsi="仿宋" w:eastAsia="仿宋"/>
          <w:color w:val="auto"/>
          <w:sz w:val="28"/>
          <w:szCs w:val="28"/>
          <w:highlight w:val="none"/>
        </w:rPr>
        <w:t xml:space="preserve">请求履行后仍不履行或者仍未按约定履行的。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5.框架协议有效期内，因违法行为被禁止或限制参加政府采购活动的。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6.审计质量存在严重问题的或存在借用资质投标等违规行为并经行业主管部门查证属实的。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7.框架协议约定的其他情形。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被取消入围资格或者被解除框架协议的供应商不得参加同一封闭式框架协议补充征集。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lang w:val="en-US" w:eastAsia="zh-CN"/>
        </w:rPr>
        <w:t xml:space="preserve">注：</w:t>
      </w:r>
      <w:r>
        <w:rPr>
          <w:rFonts w:hint="eastAsia" w:ascii="仿宋" w:hAnsi="仿宋" w:eastAsia="仿宋"/>
          <w:b/>
          <w:bCs/>
          <w:color w:val="auto"/>
          <w:sz w:val="28"/>
          <w:szCs w:val="28"/>
          <w:highlight w:val="none"/>
        </w:rPr>
        <w:t xml:space="preserve">入围供应商因质疑成立等原因被取消入围资格的，本次征集入围名额不进行递补。</w:t>
      </w:r>
      <w:r/>
    </w:p>
    <w:p>
      <w:pPr>
        <w:pStyle w:val="930"/>
        <w:ind w:firstLine="562"/>
        <w:spacing w:before="0" w:after="0" w:line="52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eastAsia="zh-CN"/>
        </w:rPr>
        <w:t xml:space="preserve">（</w:t>
      </w:r>
      <w:r>
        <w:rPr>
          <w:rFonts w:hint="eastAsia" w:ascii="仿宋" w:hAnsi="仿宋" w:eastAsia="仿宋" w:cs="仿宋_GB2312"/>
          <w:b/>
          <w:color w:val="auto"/>
          <w:sz w:val="28"/>
          <w:szCs w:val="28"/>
          <w:highlight w:val="none"/>
          <w:lang w:val="en-US" w:eastAsia="zh-CN"/>
        </w:rPr>
        <w:t xml:space="preserve">二</w:t>
      </w:r>
      <w:r>
        <w:rPr>
          <w:rFonts w:hint="eastAsia" w:ascii="仿宋" w:hAnsi="仿宋" w:eastAsia="仿宋" w:cs="仿宋_GB2312"/>
          <w:b/>
          <w:color w:val="auto"/>
          <w:sz w:val="28"/>
          <w:szCs w:val="28"/>
          <w:highlight w:val="none"/>
          <w:lang w:eastAsia="zh-CN"/>
        </w:rPr>
        <w:t xml:space="preserve">）</w:t>
      </w:r>
      <w:r>
        <w:rPr>
          <w:rFonts w:hint="eastAsia" w:ascii="仿宋" w:hAnsi="仿宋" w:eastAsia="仿宋" w:cs="仿宋_GB2312"/>
          <w:b/>
          <w:color w:val="auto"/>
          <w:sz w:val="28"/>
          <w:szCs w:val="28"/>
          <w:highlight w:val="none"/>
        </w:rPr>
        <w:t xml:space="preserve">确定第二阶段成交供应商的方式</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w:t>
      </w:r>
      <w:bookmarkStart w:id="168" w:name="OLE_LINK49"/>
      <w:r/>
      <w:bookmarkStart w:id="169" w:name="OLE_LINK50"/>
      <w:r>
        <w:rPr>
          <w:rFonts w:hint="eastAsia" w:ascii="仿宋" w:hAnsi="仿宋" w:eastAsia="仿宋" w:cs="仿宋_GB2312"/>
          <w:color w:val="auto"/>
          <w:sz w:val="28"/>
          <w:szCs w:val="28"/>
          <w:highlight w:val="none"/>
        </w:rPr>
        <w:t xml:space="preserve">确定第二阶段成交供应商的方式为</w:t>
      </w:r>
      <w:r>
        <w:rPr>
          <w:rFonts w:hint="eastAsia" w:ascii="仿宋" w:hAnsi="仿宋" w:eastAsia="仿宋" w:cs="仿宋_GB2312"/>
          <w:b/>
          <w:bCs/>
          <w:color w:val="auto"/>
          <w:sz w:val="28"/>
          <w:szCs w:val="28"/>
          <w:highlight w:val="none"/>
          <w:u w:val="single"/>
        </w:rPr>
        <w:t xml:space="preserve">直接选定</w:t>
      </w:r>
      <w:r>
        <w:rPr>
          <w:rFonts w:hint="eastAsia" w:ascii="仿宋" w:hAnsi="仿宋" w:eastAsia="仿宋" w:cs="仿宋_GB2312"/>
          <w:color w:val="auto"/>
          <w:sz w:val="28"/>
          <w:szCs w:val="28"/>
          <w:highlight w:val="none"/>
        </w:rPr>
        <w:t xml:space="preserve">。由</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依据入围服务价格、质量、经营活动中重大违法情况以及服务便利性、用户评价等因素，从第一阶段入围供应商中直接选定。</w:t>
      </w:r>
      <w:bookmarkEnd w:id="168"/>
      <w:r/>
      <w:bookmarkEnd w:id="169"/>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在确定成交供应商后，双方应当按照框架协议中规定的“采购合同文本”格式签订采购合同，不得擅自改变框架协议约定的合同实质性条款。</w:t>
      </w:r>
      <w:r/>
    </w:p>
    <w:p>
      <w:pPr>
        <w:ind w:firstLine="562"/>
        <w:spacing w:line="560" w:lineRule="exact"/>
        <w:rPr>
          <w:rFonts w:ascii="仿宋" w:hAnsi="仿宋" w:eastAsia="仿宋"/>
          <w:b/>
          <w:bCs/>
          <w:color w:val="auto"/>
          <w:sz w:val="28"/>
          <w:szCs w:val="28"/>
          <w:highlight w:val="none"/>
        </w:rPr>
      </w:pPr>
      <w:r>
        <w:rPr>
          <w:rFonts w:hint="eastAsia" w:ascii="仿宋" w:hAnsi="仿宋" w:eastAsia="仿宋"/>
          <w:b/>
          <w:color w:val="auto"/>
          <w:sz w:val="28"/>
          <w:szCs w:val="28"/>
          <w:highlight w:val="none"/>
        </w:rPr>
        <w:t xml:space="preserve">附：评标办法</w:t>
      </w:r>
      <w:r/>
    </w:p>
    <w:p>
      <w:pPr>
        <w:pStyle w:val="930"/>
        <w:ind w:firstLine="560"/>
        <w:spacing w:before="0" w:after="0" w:line="520" w:lineRule="exact"/>
        <w:rPr>
          <w:rFonts w:hint="default" w:ascii="仿宋" w:hAnsi="仿宋" w:eastAsia="仿宋" w:cs="仿宋_GB2312"/>
          <w:b/>
          <w:color w:val="auto"/>
          <w:sz w:val="28"/>
          <w:szCs w:val="28"/>
          <w:highlight w:val="none"/>
          <w:lang w:val="en-US" w:eastAsia="zh-CN"/>
        </w:rPr>
      </w:pPr>
      <w:r>
        <w:rPr>
          <w:rFonts w:hint="eastAsia" w:ascii="仿宋" w:hAnsi="仿宋" w:eastAsia="仿宋" w:cs="仿宋_GB2312"/>
          <w:b/>
          <w:color w:val="auto"/>
          <w:sz w:val="28"/>
          <w:szCs w:val="28"/>
          <w:highlight w:val="none"/>
        </w:rPr>
        <w:t xml:space="preserve">一、价格F1（3</w:t>
      </w:r>
      <w:r>
        <w:rPr>
          <w:rFonts w:hint="eastAsia" w:ascii="仿宋" w:hAnsi="仿宋" w:eastAsia="仿宋" w:cs="仿宋_GB2312"/>
          <w:b/>
          <w:color w:val="auto"/>
          <w:sz w:val="28"/>
          <w:szCs w:val="28"/>
          <w:highlight w:val="none"/>
          <w:lang w:val="en-US" w:eastAsia="zh-CN"/>
        </w:rPr>
        <w:t xml:space="preserve">0</w:t>
      </w:r>
      <w:r>
        <w:rPr>
          <w:rFonts w:hint="eastAsia" w:ascii="仿宋" w:hAnsi="仿宋" w:eastAsia="仿宋" w:cs="仿宋_GB2312"/>
          <w:b/>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strike w:val="0"/>
          <w:color w:val="auto"/>
          <w:sz w:val="28"/>
          <w:szCs w:val="28"/>
          <w:highlight w:val="none"/>
        </w:rPr>
      </w:pPr>
      <w:r>
        <w:rPr>
          <w:rFonts w:hint="eastAsia" w:ascii="仿宋" w:hAnsi="仿宋" w:eastAsia="仿宋" w:cs="仿宋_GB2312"/>
          <w:b/>
          <w:color w:val="auto"/>
          <w:sz w:val="28"/>
          <w:szCs w:val="28"/>
          <w:highlight w:val="none"/>
        </w:rPr>
        <w:t xml:space="preserve">本项目执行固定单价</w:t>
      </w:r>
      <w:r>
        <w:rPr>
          <w:rFonts w:hint="eastAsia" w:ascii="仿宋" w:hAnsi="仿宋" w:eastAsia="仿宋" w:cs="仿宋_GB2312"/>
          <w:b/>
          <w:color w:val="auto"/>
          <w:sz w:val="28"/>
          <w:szCs w:val="28"/>
          <w:highlight w:val="none"/>
          <w:lang w:eastAsia="zh-CN"/>
        </w:rPr>
        <w:t xml:space="preserve">，</w:t>
      </w:r>
      <w:r>
        <w:rPr>
          <w:rFonts w:hint="eastAsia" w:ascii="仿宋" w:hAnsi="仿宋" w:eastAsia="仿宋" w:cs="仿宋_GB2312"/>
          <w:strike w:val="0"/>
          <w:color w:val="auto"/>
          <w:sz w:val="28"/>
          <w:szCs w:val="28"/>
          <w:highlight w:val="none"/>
        </w:rPr>
        <w:t xml:space="preserve">故每一投标单位的价格得分均为30分。</w:t>
      </w:r>
      <w:r/>
    </w:p>
    <w:p>
      <w:pPr>
        <w:pStyle w:val="930"/>
        <w:ind w:firstLine="560"/>
        <w:spacing w:before="0" w:after="0" w:line="52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t xml:space="preserve">二、企业综合实力F2（</w:t>
      </w:r>
      <w:r>
        <w:rPr>
          <w:rFonts w:hint="eastAsia" w:ascii="仿宋" w:hAnsi="仿宋" w:eastAsia="仿宋" w:cs="仿宋_GB2312"/>
          <w:b/>
          <w:color w:val="auto"/>
          <w:sz w:val="28"/>
          <w:szCs w:val="28"/>
          <w:highlight w:val="none"/>
          <w:lang w:val="en-US" w:eastAsia="zh-CN"/>
        </w:rPr>
        <w:t xml:space="preserve">10</w:t>
      </w:r>
      <w:r>
        <w:rPr>
          <w:rFonts w:hint="eastAsia" w:ascii="仿宋" w:hAnsi="仿宋" w:eastAsia="仿宋" w:cs="仿宋_GB2312"/>
          <w:b/>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须提供202</w:t>
      </w:r>
      <w:r>
        <w:rPr>
          <w:rFonts w:hint="eastAsia" w:ascii="仿宋" w:hAnsi="仿宋" w:eastAsia="仿宋" w:cs="仿宋_GB2312"/>
          <w:color w:val="auto"/>
          <w:sz w:val="28"/>
          <w:szCs w:val="28"/>
          <w:highlight w:val="none"/>
          <w:lang w:val="en-US" w:eastAsia="zh-CN"/>
        </w:rPr>
        <w:t xml:space="preserve">3</w:t>
      </w:r>
      <w:r>
        <w:rPr>
          <w:rFonts w:hint="eastAsia" w:ascii="仿宋" w:hAnsi="仿宋" w:eastAsia="仿宋" w:cs="仿宋_GB2312"/>
          <w:color w:val="auto"/>
          <w:sz w:val="28"/>
          <w:szCs w:val="28"/>
          <w:highlight w:val="none"/>
        </w:rPr>
        <w:t xml:space="preserve">年1月1日以来（以合同签订时间为准）类似项目的业绩，每提供一份得</w:t>
      </w:r>
      <w:r>
        <w:rPr>
          <w:rFonts w:hint="eastAsia" w:ascii="仿宋" w:hAnsi="仿宋" w:eastAsia="仿宋" w:cs="仿宋_GB2312"/>
          <w:color w:val="auto"/>
          <w:sz w:val="28"/>
          <w:szCs w:val="28"/>
          <w:highlight w:val="none"/>
          <w:lang w:val="en-US" w:eastAsia="zh-CN"/>
        </w:rPr>
        <w:t xml:space="preserve">2</w:t>
      </w:r>
      <w:r>
        <w:rPr>
          <w:rFonts w:hint="eastAsia" w:ascii="仿宋" w:hAnsi="仿宋" w:eastAsia="仿宋" w:cs="仿宋_GB2312"/>
          <w:color w:val="auto"/>
          <w:sz w:val="28"/>
          <w:szCs w:val="28"/>
          <w:highlight w:val="none"/>
        </w:rPr>
        <w:t xml:space="preserve">分，满分</w:t>
      </w:r>
      <w:r>
        <w:rPr>
          <w:rFonts w:hint="eastAsia" w:ascii="仿宋" w:hAnsi="仿宋" w:eastAsia="仿宋" w:cs="仿宋_GB2312"/>
          <w:color w:val="auto"/>
          <w:sz w:val="28"/>
          <w:szCs w:val="28"/>
          <w:highlight w:val="none"/>
          <w:lang w:val="en-US" w:eastAsia="zh-CN"/>
        </w:rPr>
        <w:t xml:space="preserve">10</w:t>
      </w:r>
      <w:r>
        <w:rPr>
          <w:rFonts w:hint="eastAsia" w:ascii="仿宋" w:hAnsi="仿宋" w:eastAsia="仿宋" w:cs="仿宋_GB2312"/>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val="en-US" w:eastAsia="zh-CN"/>
        </w:rPr>
        <w:t xml:space="preserve">1.</w:t>
      </w:r>
      <w:r>
        <w:rPr>
          <w:rFonts w:hint="eastAsia" w:ascii="仿宋" w:hAnsi="仿宋" w:eastAsia="仿宋" w:cs="仿宋_GB2312"/>
          <w:color w:val="auto"/>
          <w:sz w:val="28"/>
          <w:szCs w:val="28"/>
          <w:highlight w:val="none"/>
        </w:rPr>
        <w:t xml:space="preserve">须提供合同复印件加盖公章，不提供不得分。</w:t>
      </w:r>
      <w:r/>
    </w:p>
    <w:p>
      <w:pPr>
        <w:pStyle w:val="930"/>
        <w:ind w:firstLine="560"/>
        <w:spacing w:before="0" w:after="0" w:line="520" w:lineRule="exact"/>
        <w:rPr>
          <w:rFonts w:hint="eastAsia"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三</w:t>
      </w:r>
      <w:r>
        <w:rPr>
          <w:rFonts w:hint="eastAsia" w:ascii="仿宋" w:hAnsi="仿宋" w:eastAsia="仿宋" w:cs="仿宋_GB2312"/>
          <w:b/>
          <w:color w:val="auto"/>
          <w:sz w:val="28"/>
          <w:szCs w:val="28"/>
          <w:highlight w:val="none"/>
        </w:rPr>
        <w:t xml:space="preserve">、样品的材质及外观评价F</w:t>
      </w:r>
      <w:r>
        <w:rPr>
          <w:rFonts w:hint="eastAsia" w:ascii="仿宋" w:hAnsi="仿宋" w:eastAsia="仿宋" w:cs="仿宋_GB2312"/>
          <w:b/>
          <w:color w:val="auto"/>
          <w:sz w:val="28"/>
          <w:szCs w:val="28"/>
          <w:highlight w:val="none"/>
          <w:lang w:val="en-US" w:eastAsia="zh-CN"/>
        </w:rPr>
        <w:t xml:space="preserve">3</w:t>
      </w:r>
      <w:r>
        <w:rPr>
          <w:rFonts w:hint="eastAsia" w:ascii="仿宋" w:hAnsi="仿宋" w:eastAsia="仿宋" w:cs="仿宋_GB2312"/>
          <w:b/>
          <w:color w:val="auto"/>
          <w:sz w:val="28"/>
          <w:szCs w:val="28"/>
          <w:highlight w:val="none"/>
        </w:rPr>
        <w:t xml:space="preserve">（</w:t>
      </w:r>
      <w:r>
        <w:rPr>
          <w:rFonts w:hint="eastAsia" w:ascii="仿宋" w:hAnsi="仿宋" w:eastAsia="仿宋" w:cs="仿宋_GB2312"/>
          <w:b/>
          <w:color w:val="auto"/>
          <w:sz w:val="28"/>
          <w:szCs w:val="28"/>
          <w:highlight w:val="none"/>
          <w:lang w:val="en-US" w:eastAsia="zh-CN"/>
        </w:rPr>
        <w:t xml:space="preserve">40</w:t>
      </w:r>
      <w:r>
        <w:rPr>
          <w:rFonts w:hint="eastAsia" w:ascii="仿宋" w:hAnsi="仿宋" w:eastAsia="仿宋" w:cs="仿宋_GB2312"/>
          <w:b/>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1、货物制作工艺、表面处理等情况(30分)：</w:t>
      </w:r>
      <w:r/>
    </w:p>
    <w:p>
      <w:pPr>
        <w:pStyle w:val="930"/>
        <w:ind w:firstLine="560"/>
        <w:spacing w:before="0" w:after="0" w:line="52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(1)表面验收处理：同材质样品横向对比：颜色均匀及表面处理工艺好得10分；处理一般得7分；处理差得5分；其余不得分。</w:t>
      </w:r>
      <w:r/>
    </w:p>
    <w:p>
      <w:pPr>
        <w:pStyle w:val="930"/>
        <w:ind w:firstLine="560"/>
        <w:spacing w:before="0" w:after="0" w:line="52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(2)制作工艺（包括卡槽）：同材质样品横向对比，结合处严实、牢固的得10分；样品工艺一般得7分；样品制作工艺较差得5分；其余不得分。</w:t>
      </w:r>
      <w:r/>
    </w:p>
    <w:p>
      <w:pPr>
        <w:pStyle w:val="930"/>
        <w:ind w:firstLine="560"/>
        <w:spacing w:before="0" w:after="0" w:line="52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(3)实物样品纹理、雕刻：根据实物样品纹理（清晰、自然）、雕刻（层次分明、雕刻后不降低强度)美观生动、无刀痕得10分；纹理、雕刻工艺良好得7分；纹理、雕刻工艺一般得5分；其余不得分。</w:t>
      </w:r>
      <w:r/>
    </w:p>
    <w:p>
      <w:pPr>
        <w:pStyle w:val="930"/>
        <w:ind w:firstLine="560"/>
        <w:spacing w:before="0" w:after="0" w:line="52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2、样品款式、结构分层次评分(10分)</w:t>
      </w:r>
      <w:r/>
    </w:p>
    <w:p>
      <w:pPr>
        <w:pStyle w:val="930"/>
        <w:ind w:firstLine="560"/>
        <w:spacing w:before="0" w:after="0" w:line="52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开合自如、平稳端正、卡槽结实、整体美观大方的得10分；</w:t>
      </w:r>
      <w:r/>
    </w:p>
    <w:p>
      <w:pPr>
        <w:pStyle w:val="930"/>
        <w:ind w:firstLine="560"/>
        <w:spacing w:before="0" w:after="0" w:line="52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开合自如、平稳端正、卡槽结实且款式较美观，符合需求的得7分；</w:t>
      </w:r>
      <w:r/>
    </w:p>
    <w:p>
      <w:pPr>
        <w:pStyle w:val="930"/>
        <w:ind w:firstLine="560"/>
        <w:spacing w:before="0" w:after="0" w:line="52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实物样品结构能保证正常使用的得5分：</w:t>
      </w:r>
      <w:r/>
    </w:p>
    <w:p>
      <w:pPr>
        <w:pStyle w:val="930"/>
        <w:ind w:firstLine="560"/>
        <w:spacing w:before="0" w:after="0" w:line="52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其余不得分。</w:t>
      </w:r>
      <w:r/>
    </w:p>
    <w:p>
      <w:pPr>
        <w:pStyle w:val="930"/>
        <w:ind w:firstLine="560"/>
        <w:spacing w:before="0" w:after="0" w:line="52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四</w:t>
      </w:r>
      <w:r>
        <w:rPr>
          <w:rFonts w:hint="eastAsia" w:ascii="仿宋" w:hAnsi="仿宋" w:eastAsia="仿宋" w:cs="仿宋_GB2312"/>
          <w:b/>
          <w:color w:val="auto"/>
          <w:sz w:val="28"/>
          <w:szCs w:val="28"/>
          <w:highlight w:val="none"/>
        </w:rPr>
        <w:t xml:space="preserve">、供货方案</w:t>
      </w:r>
      <w:r>
        <w:rPr>
          <w:rFonts w:hint="eastAsia" w:ascii="仿宋" w:hAnsi="仿宋" w:eastAsia="仿宋" w:cs="仿宋_GB2312"/>
          <w:b/>
          <w:color w:val="auto"/>
          <w:sz w:val="28"/>
          <w:szCs w:val="28"/>
          <w:highlight w:val="none"/>
          <w:lang w:val="en-US" w:eastAsia="zh-CN"/>
        </w:rPr>
        <w:t xml:space="preserve">评价</w:t>
      </w:r>
      <w:r>
        <w:rPr>
          <w:rFonts w:hint="eastAsia" w:ascii="仿宋" w:hAnsi="仿宋" w:eastAsia="仿宋" w:cs="仿宋_GB2312"/>
          <w:b/>
          <w:color w:val="auto"/>
          <w:sz w:val="28"/>
          <w:szCs w:val="28"/>
          <w:highlight w:val="none"/>
        </w:rPr>
        <w:t xml:space="preserve">F</w:t>
      </w:r>
      <w:r>
        <w:rPr>
          <w:rFonts w:hint="eastAsia" w:ascii="仿宋" w:hAnsi="仿宋" w:eastAsia="仿宋" w:cs="仿宋_GB2312"/>
          <w:b/>
          <w:color w:val="auto"/>
          <w:sz w:val="28"/>
          <w:szCs w:val="28"/>
          <w:highlight w:val="none"/>
          <w:lang w:val="en-US" w:eastAsia="zh-CN"/>
        </w:rPr>
        <w:t xml:space="preserve">4</w:t>
      </w:r>
      <w:r>
        <w:rPr>
          <w:rFonts w:hint="eastAsia" w:ascii="仿宋" w:hAnsi="仿宋" w:eastAsia="仿宋" w:cs="仿宋_GB2312"/>
          <w:b/>
          <w:color w:val="auto"/>
          <w:sz w:val="28"/>
          <w:szCs w:val="28"/>
          <w:highlight w:val="none"/>
        </w:rPr>
        <w:t xml:space="preserve">（</w:t>
      </w:r>
      <w:r>
        <w:rPr>
          <w:rFonts w:hint="eastAsia" w:ascii="仿宋" w:hAnsi="仿宋" w:eastAsia="仿宋" w:cs="仿宋_GB2312"/>
          <w:b/>
          <w:color w:val="auto"/>
          <w:sz w:val="28"/>
          <w:szCs w:val="28"/>
          <w:highlight w:val="none"/>
          <w:lang w:val="en-US" w:eastAsia="zh-CN"/>
        </w:rPr>
        <w:t xml:space="preserve">10</w:t>
      </w:r>
      <w:r>
        <w:rPr>
          <w:rFonts w:hint="eastAsia" w:ascii="仿宋" w:hAnsi="仿宋" w:eastAsia="仿宋" w:cs="仿宋_GB2312"/>
          <w:b/>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根据</w:t>
      </w: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针对本项目的供货方案、应急事件处理方案等进行综合评价：</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方案细致全面、合理，完全响应需求，技术可行性强得</w:t>
      </w:r>
      <w:r>
        <w:rPr>
          <w:rFonts w:hint="eastAsia" w:ascii="仿宋" w:hAnsi="仿宋" w:eastAsia="仿宋" w:cs="仿宋_GB2312"/>
          <w:color w:val="auto"/>
          <w:sz w:val="28"/>
          <w:szCs w:val="28"/>
          <w:highlight w:val="none"/>
          <w:lang w:val="en-US" w:eastAsia="zh-CN"/>
        </w:rPr>
        <w:t xml:space="preserve">10</w:t>
      </w:r>
      <w:r>
        <w:rPr>
          <w:rFonts w:hint="eastAsia" w:ascii="仿宋" w:hAnsi="仿宋" w:eastAsia="仿宋" w:cs="仿宋_GB2312"/>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方案较全面、合理，基本响应需求的得</w:t>
      </w:r>
      <w:r>
        <w:rPr>
          <w:rFonts w:hint="eastAsia" w:ascii="仿宋" w:hAnsi="仿宋" w:eastAsia="仿宋" w:cs="仿宋_GB2312"/>
          <w:color w:val="auto"/>
          <w:sz w:val="28"/>
          <w:szCs w:val="28"/>
          <w:highlight w:val="none"/>
          <w:lang w:val="en-US" w:eastAsia="zh-CN"/>
        </w:rPr>
        <w:t xml:space="preserve">8</w:t>
      </w:r>
      <w:r>
        <w:rPr>
          <w:rFonts w:hint="eastAsia" w:ascii="仿宋" w:hAnsi="仿宋" w:eastAsia="仿宋" w:cs="仿宋_GB2312"/>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方案基本合理，基本响应需求，技术可行性一般的得</w:t>
      </w:r>
      <w:r>
        <w:rPr>
          <w:rFonts w:hint="eastAsia" w:ascii="仿宋" w:hAnsi="仿宋" w:eastAsia="仿宋" w:cs="仿宋_GB2312"/>
          <w:color w:val="auto"/>
          <w:sz w:val="28"/>
          <w:szCs w:val="28"/>
          <w:highlight w:val="none"/>
          <w:lang w:val="en-US" w:eastAsia="zh-CN"/>
        </w:rPr>
        <w:t xml:space="preserve">6</w:t>
      </w:r>
      <w:r>
        <w:rPr>
          <w:rFonts w:hint="eastAsia" w:ascii="仿宋" w:hAnsi="仿宋" w:eastAsia="仿宋" w:cs="仿宋_GB2312"/>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方案不完整、响应度低、技术可行性较低的得</w:t>
      </w:r>
      <w:r>
        <w:rPr>
          <w:rFonts w:hint="eastAsia" w:ascii="仿宋" w:hAnsi="仿宋" w:eastAsia="仿宋" w:cs="仿宋_GB2312"/>
          <w:color w:val="auto"/>
          <w:sz w:val="28"/>
          <w:szCs w:val="28"/>
          <w:highlight w:val="none"/>
          <w:lang w:val="en-US" w:eastAsia="zh-CN"/>
        </w:rPr>
        <w:t xml:space="preserve">4</w:t>
      </w:r>
      <w:r>
        <w:rPr>
          <w:rFonts w:hint="eastAsia" w:ascii="仿宋" w:hAnsi="仿宋" w:eastAsia="仿宋" w:cs="仿宋_GB2312"/>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未提供不得分。</w:t>
      </w:r>
      <w:r/>
    </w:p>
    <w:p>
      <w:pPr>
        <w:pStyle w:val="930"/>
        <w:ind w:firstLine="560"/>
        <w:spacing w:before="0" w:after="0" w:line="52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五</w:t>
      </w:r>
      <w:r>
        <w:rPr>
          <w:rFonts w:hint="eastAsia" w:ascii="仿宋" w:hAnsi="仿宋" w:eastAsia="仿宋" w:cs="仿宋_GB2312"/>
          <w:b/>
          <w:color w:val="auto"/>
          <w:sz w:val="28"/>
          <w:szCs w:val="28"/>
          <w:highlight w:val="none"/>
        </w:rPr>
        <w:t xml:space="preserve">、</w:t>
      </w:r>
      <w:r>
        <w:rPr>
          <w:rFonts w:hint="eastAsia" w:ascii="仿宋" w:hAnsi="仿宋" w:eastAsia="仿宋" w:cs="仿宋_GB2312"/>
          <w:b/>
          <w:color w:val="auto"/>
          <w:sz w:val="28"/>
          <w:szCs w:val="28"/>
          <w:highlight w:val="none"/>
          <w:lang w:val="en-US" w:eastAsia="zh-CN"/>
        </w:rPr>
        <w:t xml:space="preserve">售后服务</w:t>
      </w:r>
      <w:r>
        <w:rPr>
          <w:rFonts w:hint="eastAsia" w:ascii="仿宋" w:hAnsi="仿宋" w:eastAsia="仿宋" w:cs="仿宋_GB2312"/>
          <w:b/>
          <w:color w:val="auto"/>
          <w:sz w:val="28"/>
          <w:szCs w:val="28"/>
          <w:highlight w:val="none"/>
        </w:rPr>
        <w:t xml:space="preserve">方案</w:t>
      </w:r>
      <w:r>
        <w:rPr>
          <w:rFonts w:hint="eastAsia" w:ascii="仿宋" w:hAnsi="仿宋" w:eastAsia="仿宋" w:cs="仿宋_GB2312"/>
          <w:b/>
          <w:color w:val="auto"/>
          <w:sz w:val="28"/>
          <w:szCs w:val="28"/>
          <w:highlight w:val="none"/>
          <w:lang w:val="en-US" w:eastAsia="zh-CN"/>
        </w:rPr>
        <w:t xml:space="preserve">评价</w:t>
      </w:r>
      <w:r>
        <w:rPr>
          <w:rFonts w:hint="eastAsia" w:ascii="仿宋" w:hAnsi="仿宋" w:eastAsia="仿宋" w:cs="仿宋_GB2312"/>
          <w:b/>
          <w:color w:val="auto"/>
          <w:sz w:val="28"/>
          <w:szCs w:val="28"/>
          <w:highlight w:val="none"/>
        </w:rPr>
        <w:t xml:space="preserve">F</w:t>
      </w:r>
      <w:r>
        <w:rPr>
          <w:rFonts w:hint="eastAsia" w:ascii="仿宋" w:hAnsi="仿宋" w:eastAsia="仿宋" w:cs="仿宋_GB2312"/>
          <w:b/>
          <w:color w:val="auto"/>
          <w:sz w:val="28"/>
          <w:szCs w:val="28"/>
          <w:highlight w:val="none"/>
          <w:lang w:val="en-US" w:eastAsia="zh-CN"/>
        </w:rPr>
        <w:t xml:space="preserve">5</w:t>
      </w:r>
      <w:r>
        <w:rPr>
          <w:rFonts w:hint="eastAsia" w:ascii="仿宋" w:hAnsi="仿宋" w:eastAsia="仿宋" w:cs="仿宋_GB2312"/>
          <w:b/>
          <w:color w:val="auto"/>
          <w:sz w:val="28"/>
          <w:szCs w:val="28"/>
          <w:highlight w:val="none"/>
        </w:rPr>
        <w:t xml:space="preserve">（</w:t>
      </w:r>
      <w:r>
        <w:rPr>
          <w:rFonts w:hint="eastAsia" w:ascii="仿宋" w:hAnsi="仿宋" w:eastAsia="仿宋" w:cs="仿宋_GB2312"/>
          <w:b/>
          <w:color w:val="auto"/>
          <w:sz w:val="28"/>
          <w:szCs w:val="28"/>
          <w:highlight w:val="none"/>
          <w:lang w:val="en-US" w:eastAsia="zh-CN"/>
        </w:rPr>
        <w:t xml:space="preserve">10</w:t>
      </w:r>
      <w:r>
        <w:rPr>
          <w:rFonts w:hint="eastAsia" w:ascii="仿宋" w:hAnsi="仿宋" w:eastAsia="仿宋" w:cs="仿宋_GB2312"/>
          <w:b/>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根据</w:t>
      </w: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针对本项目的</w:t>
      </w:r>
      <w:r>
        <w:rPr>
          <w:rFonts w:hint="eastAsia" w:ascii="仿宋" w:hAnsi="仿宋" w:eastAsia="仿宋" w:cs="仿宋_GB2312"/>
          <w:color w:val="auto"/>
          <w:sz w:val="28"/>
          <w:szCs w:val="28"/>
          <w:highlight w:val="none"/>
          <w:lang w:val="en-US" w:eastAsia="zh-CN"/>
        </w:rPr>
        <w:t xml:space="preserve">售后服务</w:t>
      </w:r>
      <w:r>
        <w:rPr>
          <w:rFonts w:hint="eastAsia" w:ascii="仿宋" w:hAnsi="仿宋" w:eastAsia="仿宋" w:cs="仿宋_GB2312"/>
          <w:color w:val="auto"/>
          <w:sz w:val="28"/>
          <w:szCs w:val="28"/>
          <w:highlight w:val="none"/>
        </w:rPr>
        <w:t xml:space="preserve">方案等进行综合评价</w:t>
      </w:r>
      <w:r>
        <w:rPr>
          <w:rFonts w:hint="eastAsia" w:ascii="仿宋" w:hAnsi="仿宋" w:eastAsia="仿宋" w:cs="仿宋_GB2312"/>
          <w:color w:val="auto"/>
          <w:sz w:val="28"/>
          <w:szCs w:val="28"/>
          <w:highlight w:val="none"/>
          <w:lang w:eastAsia="zh-CN"/>
        </w:rPr>
        <w:t xml:space="preserve">，</w:t>
      </w:r>
      <w:r>
        <w:rPr>
          <w:rFonts w:hint="eastAsia" w:ascii="仿宋" w:hAnsi="仿宋" w:eastAsia="仿宋" w:cs="仿宋_GB2312"/>
          <w:color w:val="auto"/>
          <w:sz w:val="28"/>
          <w:szCs w:val="28"/>
          <w:highlight w:val="none"/>
          <w:lang w:val="en-US" w:eastAsia="zh-CN"/>
        </w:rPr>
        <w:t xml:space="preserve">包括但不限于换货、服务期满后的交接服务等</w:t>
      </w:r>
      <w:r>
        <w:rPr>
          <w:rFonts w:hint="eastAsia" w:ascii="仿宋" w:hAnsi="仿宋" w:eastAsia="仿宋" w:cs="仿宋_GB2312"/>
          <w:color w:val="auto"/>
          <w:sz w:val="28"/>
          <w:szCs w:val="28"/>
          <w:highlight w:val="none"/>
        </w:rPr>
        <w:t xml:space="preserve">：</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方案细致全面、合理，完全响应需求，技术可行性强得</w:t>
      </w:r>
      <w:r>
        <w:rPr>
          <w:rFonts w:hint="eastAsia" w:ascii="仿宋" w:hAnsi="仿宋" w:eastAsia="仿宋" w:cs="仿宋_GB2312"/>
          <w:color w:val="auto"/>
          <w:sz w:val="28"/>
          <w:szCs w:val="28"/>
          <w:highlight w:val="none"/>
          <w:lang w:val="en-US" w:eastAsia="zh-CN"/>
        </w:rPr>
        <w:t xml:space="preserve">10</w:t>
      </w:r>
      <w:r>
        <w:rPr>
          <w:rFonts w:hint="eastAsia" w:ascii="仿宋" w:hAnsi="仿宋" w:eastAsia="仿宋" w:cs="仿宋_GB2312"/>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方案较全面、合理，基本响应需求的得</w:t>
      </w:r>
      <w:r>
        <w:rPr>
          <w:rFonts w:hint="eastAsia" w:ascii="仿宋" w:hAnsi="仿宋" w:eastAsia="仿宋" w:cs="仿宋_GB2312"/>
          <w:color w:val="auto"/>
          <w:sz w:val="28"/>
          <w:szCs w:val="28"/>
          <w:highlight w:val="none"/>
          <w:lang w:val="en-US" w:eastAsia="zh-CN"/>
        </w:rPr>
        <w:t xml:space="preserve">8</w:t>
      </w:r>
      <w:r>
        <w:rPr>
          <w:rFonts w:hint="eastAsia" w:ascii="仿宋" w:hAnsi="仿宋" w:eastAsia="仿宋" w:cs="仿宋_GB2312"/>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方案基本合理，基本响应需求，技术可行性一般的得</w:t>
      </w:r>
      <w:r>
        <w:rPr>
          <w:rFonts w:hint="eastAsia" w:ascii="仿宋" w:hAnsi="仿宋" w:eastAsia="仿宋" w:cs="仿宋_GB2312"/>
          <w:color w:val="auto"/>
          <w:sz w:val="28"/>
          <w:szCs w:val="28"/>
          <w:highlight w:val="none"/>
          <w:lang w:val="en-US" w:eastAsia="zh-CN"/>
        </w:rPr>
        <w:t xml:space="preserve">6</w:t>
      </w:r>
      <w:r>
        <w:rPr>
          <w:rFonts w:hint="eastAsia" w:ascii="仿宋" w:hAnsi="仿宋" w:eastAsia="仿宋" w:cs="仿宋_GB2312"/>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方案不完整、响应度低、技术可行性较低的得</w:t>
      </w:r>
      <w:r>
        <w:rPr>
          <w:rFonts w:hint="eastAsia" w:ascii="仿宋" w:hAnsi="仿宋" w:eastAsia="仿宋" w:cs="仿宋_GB2312"/>
          <w:color w:val="auto"/>
          <w:sz w:val="28"/>
          <w:szCs w:val="28"/>
          <w:highlight w:val="none"/>
          <w:lang w:val="en-US" w:eastAsia="zh-CN"/>
        </w:rPr>
        <w:t xml:space="preserve">4</w:t>
      </w:r>
      <w:r>
        <w:rPr>
          <w:rFonts w:hint="eastAsia" w:ascii="仿宋" w:hAnsi="仿宋" w:eastAsia="仿宋" w:cs="仿宋_GB2312"/>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未提供不得分。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r>
      <w:r/>
    </w:p>
    <w:p>
      <w:pPr>
        <w:pStyle w:val="930"/>
        <w:ind w:firstLine="560"/>
        <w:spacing w:before="0" w:after="0" w:line="520" w:lineRule="exact"/>
        <w:rPr>
          <w:rFonts w:hint="default"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rPr>
        <w:t xml:space="preserve">综合得分＝F1+F2+F3+F4</w:t>
      </w:r>
      <w:r>
        <w:rPr>
          <w:rFonts w:hint="eastAsia" w:ascii="仿宋" w:hAnsi="仿宋" w:eastAsia="仿宋" w:cs="仿宋_GB2312"/>
          <w:color w:val="auto"/>
          <w:sz w:val="28"/>
          <w:szCs w:val="28"/>
          <w:highlight w:val="none"/>
          <w:lang w:val="en-US" w:eastAsia="zh-CN"/>
        </w:rPr>
        <w:t xml:space="preserve">+F5</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声明：当出现损害国家和</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利益情况时，</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、本公司有选择或拒绝任何供应商的权利，并对所采取的行为不主动说明原因。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br w:type="page" w:clear="all"/>
      </w:r>
      <w:r/>
    </w:p>
    <w:p>
      <w:pPr>
        <w:pStyle w:val="683"/>
        <w:jc w:val="center"/>
        <w:spacing w:before="0" w:after="0" w:line="520" w:lineRule="exact"/>
        <w:rPr>
          <w:rFonts w:hint="eastAsia" w:ascii="仿宋" w:hAnsi="仿宋" w:eastAsia="仿宋" w:cs="黑体"/>
          <w:b w:val="0"/>
          <w:color w:val="auto"/>
          <w:sz w:val="32"/>
          <w:szCs w:val="32"/>
          <w:highlight w:val="none"/>
        </w:rPr>
      </w:pPr>
      <w:r>
        <w:rPr>
          <w:rFonts w:hint="eastAsia" w:ascii="仿宋" w:hAnsi="仿宋" w:eastAsia="仿宋" w:cs="黑体"/>
          <w:b w:val="0"/>
          <w:color w:val="auto"/>
          <w:sz w:val="32"/>
          <w:szCs w:val="32"/>
          <w:highlight w:val="none"/>
        </w:rPr>
        <w:t xml:space="preserve">第六章  </w:t>
      </w:r>
      <w:bookmarkEnd w:id="152"/>
      <w:r/>
      <w:bookmarkEnd w:id="153"/>
      <w:r/>
      <w:bookmarkEnd w:id="154"/>
      <w:r>
        <w:rPr>
          <w:rFonts w:hint="eastAsia" w:ascii="仿宋" w:hAnsi="仿宋" w:eastAsia="仿宋" w:cs="黑体"/>
          <w:b w:val="0"/>
          <w:color w:val="auto"/>
          <w:sz w:val="32"/>
          <w:szCs w:val="32"/>
          <w:highlight w:val="none"/>
        </w:rPr>
        <w:t xml:space="preserve">响应文件格式</w:t>
      </w:r>
      <w:r/>
    </w:p>
    <w:p>
      <w:r/>
      <w:r/>
    </w:p>
    <w:p>
      <w:pPr>
        <w:ind w:firstLine="562"/>
        <w:jc w:val="left"/>
        <w:spacing w:line="520" w:lineRule="exact"/>
        <w:rPr>
          <w:rFonts w:hint="eastAsia" w:ascii="仿宋" w:hAnsi="仿宋" w:eastAsia="仿宋" w:cs="仿宋_GB2312"/>
          <w:b/>
          <w:color w:val="auto"/>
          <w:sz w:val="28"/>
          <w:szCs w:val="28"/>
          <w:highlight w:val="none"/>
          <w:lang w:val="en-US" w:eastAsia="zh-CN"/>
        </w:rPr>
      </w:pPr>
      <w:r/>
      <w:bookmarkStart w:id="170" w:name="_Hlt26671244"/>
      <w:r/>
      <w:bookmarkEnd w:id="170"/>
      <w:r/>
      <w:bookmarkStart w:id="171" w:name="_Hlt26955039"/>
      <w:r/>
      <w:bookmarkEnd w:id="171"/>
      <w:r/>
      <w:bookmarkStart w:id="172" w:name="_Toc26554094"/>
      <w:r/>
      <w:bookmarkStart w:id="173" w:name="_Toc49090576"/>
      <w:r/>
      <w:bookmarkStart w:id="174" w:name="_Toc120614282"/>
      <w:r>
        <w:rPr>
          <w:rFonts w:hint="eastAsia" w:ascii="仿宋" w:hAnsi="仿宋" w:eastAsia="仿宋" w:cs="仿宋_GB2312"/>
          <w:b/>
          <w:color w:val="auto"/>
          <w:sz w:val="28"/>
          <w:szCs w:val="28"/>
          <w:highlight w:val="none"/>
          <w:lang w:val="en-US" w:eastAsia="zh-CN"/>
        </w:rPr>
        <w:t xml:space="preserve">封面</w:t>
      </w:r>
      <w:r/>
    </w:p>
    <w:p>
      <w:pPr>
        <w:ind w:firstLine="562"/>
        <w:jc w:val="center"/>
        <w:spacing w:line="52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r/>
    </w:p>
    <w:p>
      <w:pPr>
        <w:pStyle w:val="730"/>
        <w:ind w:firstLine="562"/>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r/>
    </w:p>
    <w:p>
      <w:pPr>
        <w:pStyle w:val="730"/>
        <w:ind w:firstLine="600"/>
        <w:rPr>
          <w:rFonts w:ascii="仿宋" w:hAnsi="仿宋" w:eastAsia="仿宋" w:cs="仿宋_GB2312"/>
          <w:color w:val="auto"/>
          <w:highlight w:val="none"/>
        </w:rPr>
      </w:pPr>
      <w:r>
        <w:rPr>
          <w:rFonts w:ascii="仿宋" w:hAnsi="仿宋" w:eastAsia="仿宋" w:cs="仿宋_GB2312"/>
          <w:color w:val="auto"/>
          <w:highlight w:val="none"/>
        </w:rPr>
      </w:r>
      <w:r/>
    </w:p>
    <w:p>
      <w:pPr>
        <w:jc w:val="center"/>
        <w:spacing w:line="660" w:lineRule="exact"/>
        <w:rPr>
          <w:rFonts w:ascii="仿宋" w:hAnsi="仿宋" w:eastAsia="仿宋" w:cs="方正小标宋_GBK"/>
          <w:bCs/>
          <w:color w:val="auto"/>
          <w:sz w:val="52"/>
          <w:szCs w:val="52"/>
          <w:highlight w:val="none"/>
        </w:rPr>
      </w:pPr>
      <w:r>
        <w:rPr>
          <w:rFonts w:hint="eastAsia" w:ascii="仿宋" w:hAnsi="仿宋" w:eastAsia="仿宋" w:cs="方正小标宋_GBK"/>
          <w:bCs/>
          <w:color w:val="auto"/>
          <w:sz w:val="52"/>
          <w:szCs w:val="52"/>
          <w:highlight w:val="none"/>
        </w:rPr>
        <w:t xml:space="preserve">响  应  文  件</w:t>
      </w:r>
      <w:r/>
    </w:p>
    <w:p>
      <w:pPr>
        <w:ind w:firstLine="562"/>
        <w:jc w:val="center"/>
        <w:spacing w:line="52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r/>
    </w:p>
    <w:p>
      <w:pPr>
        <w:ind w:firstLine="562"/>
        <w:jc w:val="center"/>
        <w:spacing w:line="52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r/>
    </w:p>
    <w:p>
      <w:pPr>
        <w:ind w:firstLine="562"/>
        <w:jc w:val="center"/>
        <w:spacing w:line="52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r/>
    </w:p>
    <w:p>
      <w:pPr>
        <w:ind w:firstLine="562"/>
        <w:jc w:val="center"/>
        <w:spacing w:line="52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r/>
    </w:p>
    <w:p>
      <w:pPr>
        <w:ind w:firstLine="562"/>
        <w:jc w:val="center"/>
        <w:spacing w:line="52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r/>
    </w:p>
    <w:p>
      <w:pPr>
        <w:ind w:left="1680" w:right="2100" w:firstLine="562"/>
        <w:spacing w:line="52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t xml:space="preserve">项 目 名 称：</w:t>
      </w:r>
      <w:r>
        <w:rPr>
          <w:rFonts w:hint="eastAsia" w:ascii="仿宋" w:hAnsi="仿宋" w:eastAsia="仿宋" w:cs="仿宋_GB2312"/>
          <w:b/>
          <w:color w:val="auto"/>
          <w:sz w:val="28"/>
          <w:szCs w:val="28"/>
          <w:highlight w:val="none"/>
          <w:u w:val="single"/>
        </w:rPr>
        <w:t xml:space="preserve">                </w:t>
      </w:r>
      <w:r/>
    </w:p>
    <w:p>
      <w:pPr>
        <w:ind w:left="1680" w:right="2100" w:firstLine="562"/>
        <w:spacing w:line="520" w:lineRule="exact"/>
        <w:rPr>
          <w:rFonts w:ascii="仿宋" w:hAnsi="仿宋" w:eastAsia="仿宋" w:cs="仿宋_GB2312"/>
          <w:b/>
          <w:color w:val="auto"/>
          <w:sz w:val="28"/>
          <w:szCs w:val="28"/>
          <w:highlight w:val="none"/>
          <w:u w:val="single"/>
        </w:rPr>
      </w:pPr>
      <w:r>
        <w:rPr>
          <w:rFonts w:hint="eastAsia" w:ascii="仿宋" w:hAnsi="仿宋" w:eastAsia="仿宋" w:cs="仿宋_GB2312"/>
          <w:b/>
          <w:color w:val="auto"/>
          <w:sz w:val="28"/>
          <w:szCs w:val="28"/>
          <w:highlight w:val="none"/>
        </w:rPr>
        <w:t xml:space="preserve">项 目 编 号：</w:t>
      </w:r>
      <w:r>
        <w:rPr>
          <w:rFonts w:hint="eastAsia" w:ascii="仿宋" w:hAnsi="仿宋" w:eastAsia="仿宋" w:cs="仿宋_GB2312"/>
          <w:b/>
          <w:color w:val="auto"/>
          <w:sz w:val="28"/>
          <w:szCs w:val="28"/>
          <w:highlight w:val="none"/>
          <w:u w:val="single"/>
        </w:rPr>
        <w:t xml:space="preserve">                </w:t>
      </w:r>
      <w:r/>
    </w:p>
    <w:p>
      <w:pPr>
        <w:ind w:left="1680" w:right="2100" w:firstLine="562"/>
        <w:spacing w:line="520" w:lineRule="exact"/>
        <w:rPr>
          <w:rFonts w:hint="default" w:ascii="仿宋" w:hAnsi="仿宋" w:eastAsia="仿宋" w:cs="仿宋_GB2312"/>
          <w:b/>
          <w:color w:val="auto"/>
          <w:sz w:val="28"/>
          <w:szCs w:val="28"/>
          <w:highlight w:val="none"/>
          <w:lang w:val="en-US" w:eastAsia="zh-CN"/>
        </w:rPr>
      </w:pPr>
      <w:r>
        <w:rPr>
          <w:rFonts w:hint="eastAsia" w:ascii="仿宋" w:hAnsi="仿宋" w:eastAsia="仿宋" w:cs="仿宋_GB2312"/>
          <w:b/>
          <w:color w:val="auto"/>
          <w:sz w:val="28"/>
          <w:szCs w:val="28"/>
          <w:highlight w:val="none"/>
          <w:lang w:val="en-US" w:eastAsia="zh-CN"/>
        </w:rPr>
        <w:t xml:space="preserve">包号：</w:t>
      </w:r>
      <w:r>
        <w:rPr>
          <w:rFonts w:hint="eastAsia" w:ascii="仿宋" w:hAnsi="仿宋" w:eastAsia="仿宋" w:cs="仿宋_GB2312"/>
          <w:b/>
          <w:color w:val="auto"/>
          <w:sz w:val="28"/>
          <w:szCs w:val="28"/>
          <w:highlight w:val="none"/>
          <w:u w:val="single"/>
        </w:rPr>
        <w:t xml:space="preserve">            </w:t>
      </w:r>
      <w:r>
        <w:rPr>
          <w:rFonts w:hint="eastAsia" w:ascii="仿宋" w:hAnsi="仿宋" w:eastAsia="仿宋" w:cs="仿宋_GB2312"/>
          <w:b/>
          <w:color w:val="auto"/>
          <w:sz w:val="28"/>
          <w:szCs w:val="28"/>
          <w:highlight w:val="none"/>
          <w:u w:val="single"/>
          <w:lang w:val="en-US" w:eastAsia="zh-CN"/>
        </w:rPr>
        <w:t xml:space="preserve">        </w:t>
      </w:r>
      <w:r>
        <w:rPr>
          <w:rFonts w:hint="eastAsia" w:ascii="仿宋" w:hAnsi="仿宋" w:eastAsia="仿宋" w:cs="仿宋_GB2312"/>
          <w:b/>
          <w:color w:val="auto"/>
          <w:sz w:val="28"/>
          <w:szCs w:val="28"/>
          <w:highlight w:val="none"/>
          <w:u w:val="single"/>
        </w:rPr>
        <w:t xml:space="preserve">    </w:t>
      </w:r>
      <w:r/>
    </w:p>
    <w:p>
      <w:pPr>
        <w:ind w:left="1680" w:right="2100" w:firstLine="562"/>
        <w:spacing w:line="520" w:lineRule="exact"/>
        <w:rPr>
          <w:rFonts w:ascii="仿宋" w:hAnsi="仿宋" w:eastAsia="仿宋" w:cs="仿宋_GB2312"/>
          <w:b/>
          <w:color w:val="auto"/>
          <w:sz w:val="28"/>
          <w:szCs w:val="28"/>
          <w:highlight w:val="none"/>
          <w:u w:val="single"/>
        </w:rPr>
      </w:pPr>
      <w:r>
        <w:rPr>
          <w:rFonts w:hint="eastAsia" w:ascii="仿宋" w:hAnsi="仿宋" w:eastAsia="仿宋" w:cs="仿宋_GB2312"/>
          <w:b/>
          <w:color w:val="auto"/>
          <w:sz w:val="28"/>
          <w:szCs w:val="28"/>
          <w:highlight w:val="none"/>
        </w:rPr>
        <w:t xml:space="preserve">供应商名称 ：</w:t>
      </w:r>
      <w:r>
        <w:rPr>
          <w:rFonts w:hint="eastAsia" w:ascii="仿宋" w:hAnsi="仿宋" w:eastAsia="仿宋" w:cs="仿宋_GB2312"/>
          <w:b/>
          <w:color w:val="auto"/>
          <w:sz w:val="28"/>
          <w:szCs w:val="28"/>
          <w:highlight w:val="none"/>
          <w:u w:val="single"/>
        </w:rPr>
        <w:t xml:space="preserve">（加盖CA电子公章）</w:t>
      </w:r>
      <w:r/>
    </w:p>
    <w:p>
      <w:pPr>
        <w:ind w:left="1680" w:right="2100" w:firstLine="562"/>
        <w:spacing w:line="520" w:lineRule="exact"/>
        <w:rPr>
          <w:rFonts w:ascii="仿宋" w:hAnsi="仿宋" w:eastAsia="仿宋" w:cs="仿宋_GB2312"/>
          <w:b/>
          <w:color w:val="auto"/>
          <w:sz w:val="28"/>
          <w:szCs w:val="28"/>
          <w:highlight w:val="none"/>
          <w:u w:val="single"/>
        </w:rPr>
      </w:pPr>
      <w:r>
        <w:rPr>
          <w:rFonts w:hint="eastAsia" w:ascii="仿宋" w:hAnsi="仿宋" w:eastAsia="仿宋" w:cs="仿宋_GB2312"/>
          <w:b/>
          <w:color w:val="auto"/>
          <w:sz w:val="28"/>
          <w:szCs w:val="28"/>
          <w:highlight w:val="none"/>
        </w:rPr>
        <w:t xml:space="preserve">日      期 ：</w:t>
      </w:r>
      <w:r>
        <w:rPr>
          <w:rFonts w:hint="eastAsia" w:ascii="仿宋" w:hAnsi="仿宋" w:eastAsia="仿宋" w:cs="仿宋_GB2312"/>
          <w:b/>
          <w:color w:val="auto"/>
          <w:sz w:val="28"/>
          <w:szCs w:val="28"/>
          <w:highlight w:val="none"/>
          <w:u w:val="single"/>
        </w:rPr>
        <w:t xml:space="preserve">                </w:t>
      </w:r>
      <w:r/>
    </w:p>
    <w:p>
      <w:pPr>
        <w:ind w:firstLine="562"/>
        <w:jc w:val="center"/>
        <w:spacing w:line="520" w:lineRule="exact"/>
        <w:rPr>
          <w:rFonts w:ascii="仿宋" w:hAnsi="仿宋" w:eastAsia="仿宋" w:cs="仿宋_GB2312"/>
          <w:b/>
          <w:bCs/>
          <w:color w:val="auto"/>
          <w:sz w:val="28"/>
          <w:szCs w:val="28"/>
          <w:highlight w:val="none"/>
        </w:rPr>
      </w:pPr>
      <w:r>
        <w:rPr>
          <w:rFonts w:ascii="仿宋" w:hAnsi="仿宋" w:eastAsia="仿宋" w:cs="仿宋_GB2312"/>
          <w:b/>
          <w:bCs/>
          <w:color w:val="auto"/>
          <w:sz w:val="28"/>
          <w:szCs w:val="28"/>
          <w:highlight w:val="none"/>
        </w:rPr>
      </w:r>
      <w:r/>
    </w:p>
    <w:p>
      <w:pPr>
        <w:ind w:firstLine="560"/>
        <w:spacing w:line="52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p>
      <w:pPr>
        <w:ind w:firstLine="562"/>
        <w:spacing w:line="520" w:lineRule="exact"/>
        <w:rPr>
          <w:rFonts w:ascii="仿宋" w:hAnsi="仿宋" w:eastAsia="仿宋" w:cs="仿宋_GB2312"/>
          <w:b/>
          <w:bCs/>
          <w:color w:val="auto"/>
          <w:sz w:val="28"/>
          <w:szCs w:val="28"/>
          <w:highlight w:val="none"/>
        </w:rPr>
      </w:pPr>
      <w:r>
        <w:rPr>
          <w:rFonts w:hint="eastAsia" w:ascii="仿宋" w:hAnsi="仿宋" w:eastAsia="仿宋" w:cs="仿宋_GB2312"/>
          <w:b/>
          <w:color w:val="auto"/>
          <w:sz w:val="28"/>
          <w:szCs w:val="28"/>
          <w:highlight w:val="none"/>
          <w:u w:val="single"/>
        </w:rPr>
        <w:br w:type="page" w:clear="all"/>
      </w:r>
      <w:r/>
    </w:p>
    <w:p>
      <w:pPr>
        <w:jc w:val="center"/>
        <w:spacing w:line="520" w:lineRule="exact"/>
        <w:rPr>
          <w:rFonts w:ascii="仿宋" w:hAnsi="仿宋" w:eastAsia="仿宋" w:cs="方正小标宋_GBK"/>
          <w:color w:val="auto"/>
          <w:sz w:val="36"/>
          <w:szCs w:val="36"/>
          <w:highlight w:val="none"/>
        </w:rPr>
      </w:pPr>
      <w:r>
        <w:rPr>
          <w:rFonts w:hint="eastAsia" w:ascii="仿宋" w:hAnsi="仿宋" w:eastAsia="仿宋" w:cs="方正小标宋_GBK"/>
          <w:color w:val="auto"/>
          <w:sz w:val="36"/>
          <w:szCs w:val="36"/>
          <w:highlight w:val="none"/>
        </w:rPr>
        <w:t xml:space="preserve">响应文件目录</w:t>
      </w:r>
      <w:r/>
    </w:p>
    <w:p>
      <w:pPr>
        <w:ind w:firstLine="562"/>
        <w:jc w:val="left"/>
        <w:spacing w:line="52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一、响应函</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lang w:val="en-US" w:eastAsia="zh-CN"/>
        </w:rPr>
        <w:t xml:space="preserve">二</w:t>
      </w:r>
      <w:r>
        <w:rPr>
          <w:rFonts w:hint="eastAsia" w:ascii="仿宋" w:hAnsi="仿宋" w:eastAsia="仿宋" w:cs="黑体"/>
          <w:iCs/>
          <w:color w:val="auto"/>
          <w:sz w:val="28"/>
          <w:szCs w:val="28"/>
          <w:highlight w:val="none"/>
        </w:rPr>
        <w:t xml:space="preserve">、报价一览表</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lang w:val="en-US" w:eastAsia="zh-CN"/>
        </w:rPr>
        <w:t xml:space="preserve">三</w:t>
      </w:r>
      <w:r>
        <w:rPr>
          <w:rFonts w:hint="eastAsia" w:ascii="仿宋" w:hAnsi="仿宋" w:eastAsia="仿宋" w:cs="黑体"/>
          <w:iCs/>
          <w:color w:val="auto"/>
          <w:sz w:val="28"/>
          <w:szCs w:val="28"/>
          <w:highlight w:val="none"/>
        </w:rPr>
        <w:t xml:space="preserve">、价格组成说明文件</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lang w:val="en-US" w:eastAsia="zh-CN"/>
        </w:rPr>
        <w:t xml:space="preserve">四</w:t>
      </w:r>
      <w:r>
        <w:rPr>
          <w:rFonts w:hint="eastAsia" w:ascii="仿宋" w:hAnsi="仿宋" w:eastAsia="仿宋" w:cs="黑体"/>
          <w:iCs/>
          <w:color w:val="auto"/>
          <w:sz w:val="28"/>
          <w:szCs w:val="28"/>
          <w:highlight w:val="none"/>
        </w:rPr>
        <w:t xml:space="preserve">、法人或者其他组织的营业执照等证明文件</w:t>
      </w:r>
      <w:r/>
    </w:p>
    <w:p>
      <w:pPr>
        <w:ind w:firstLine="560"/>
        <w:spacing w:line="560" w:lineRule="exact"/>
        <w:rPr>
          <w:rFonts w:hint="default" w:ascii="仿宋" w:hAnsi="仿宋" w:eastAsia="仿宋" w:cs="黑体"/>
          <w:iCs/>
          <w:color w:val="auto"/>
          <w:sz w:val="28"/>
          <w:szCs w:val="28"/>
          <w:highlight w:val="none"/>
          <w:lang w:val="en-US" w:eastAsia="zh-CN"/>
        </w:rPr>
      </w:pPr>
      <w:r>
        <w:rPr>
          <w:rFonts w:hint="eastAsia" w:ascii="仿宋" w:hAnsi="仿宋" w:eastAsia="仿宋" w:cs="黑体"/>
          <w:iCs/>
          <w:color w:val="auto"/>
          <w:sz w:val="28"/>
          <w:szCs w:val="28"/>
          <w:highlight w:val="none"/>
          <w:lang w:val="en-US" w:eastAsia="zh-CN"/>
        </w:rPr>
        <w:t xml:space="preserve">五</w:t>
      </w:r>
      <w:r>
        <w:rPr>
          <w:rFonts w:hint="eastAsia" w:ascii="仿宋" w:hAnsi="仿宋" w:eastAsia="仿宋" w:cs="黑体"/>
          <w:iCs/>
          <w:color w:val="auto"/>
          <w:sz w:val="28"/>
          <w:szCs w:val="28"/>
          <w:highlight w:val="none"/>
        </w:rPr>
        <w:t xml:space="preserve">、财务状况报告</w:t>
      </w:r>
      <w:r>
        <w:rPr>
          <w:rFonts w:hint="eastAsia" w:ascii="仿宋" w:hAnsi="仿宋" w:eastAsia="仿宋" w:cs="黑体"/>
          <w:iCs/>
          <w:color w:val="auto"/>
          <w:sz w:val="28"/>
          <w:szCs w:val="28"/>
          <w:highlight w:val="none"/>
          <w:lang w:val="en-US" w:eastAsia="zh-CN"/>
        </w:rPr>
        <w:t xml:space="preserve">或财务报表</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lang w:val="en-US" w:eastAsia="zh-CN"/>
        </w:rPr>
        <w:t xml:space="preserve">六</w:t>
      </w:r>
      <w:r>
        <w:rPr>
          <w:rFonts w:hint="eastAsia" w:ascii="仿宋" w:hAnsi="仿宋" w:eastAsia="仿宋" w:cs="黑体"/>
          <w:iCs/>
          <w:color w:val="auto"/>
          <w:sz w:val="28"/>
          <w:szCs w:val="28"/>
          <w:highlight w:val="none"/>
        </w:rPr>
        <w:t xml:space="preserve">、依法缴纳税收和社会保障资金的相关材料</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lang w:val="en-US" w:eastAsia="zh-CN"/>
        </w:rPr>
        <w:t xml:space="preserve">七</w:t>
      </w:r>
      <w:r>
        <w:rPr>
          <w:rFonts w:hint="eastAsia" w:ascii="仿宋" w:hAnsi="仿宋" w:eastAsia="仿宋" w:cs="黑体"/>
          <w:iCs/>
          <w:color w:val="auto"/>
          <w:sz w:val="28"/>
          <w:szCs w:val="28"/>
          <w:highlight w:val="none"/>
        </w:rPr>
        <w:t xml:space="preserve">、授权书</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lang w:val="en-US" w:eastAsia="zh-CN"/>
        </w:rPr>
        <w:t xml:space="preserve">八</w:t>
      </w:r>
      <w:r>
        <w:rPr>
          <w:rFonts w:hint="eastAsia" w:ascii="仿宋" w:hAnsi="仿宋" w:eastAsia="仿宋" w:cs="黑体"/>
          <w:iCs/>
          <w:color w:val="auto"/>
          <w:sz w:val="28"/>
          <w:szCs w:val="28"/>
          <w:highlight w:val="none"/>
        </w:rPr>
        <w:t xml:space="preserve">、法定代表人身份证扫描件、授权代表身份证扫描件</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lang w:val="en-US" w:eastAsia="zh-CN"/>
        </w:rPr>
        <w:t xml:space="preserve">九</w:t>
      </w:r>
      <w:r>
        <w:rPr>
          <w:rFonts w:hint="eastAsia" w:ascii="仿宋" w:hAnsi="仿宋" w:eastAsia="仿宋" w:cs="黑体"/>
          <w:iCs/>
          <w:color w:val="auto"/>
          <w:sz w:val="28"/>
          <w:szCs w:val="28"/>
          <w:highlight w:val="none"/>
        </w:rPr>
        <w:t xml:space="preserve">、具备履行合同所必需的设备和专业技术能力的书面声明</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十、无重大违法记录声明</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十</w:t>
      </w:r>
      <w:r>
        <w:rPr>
          <w:rFonts w:hint="eastAsia" w:ascii="仿宋" w:hAnsi="仿宋" w:eastAsia="仿宋" w:cs="黑体"/>
          <w:iCs/>
          <w:color w:val="auto"/>
          <w:sz w:val="28"/>
          <w:szCs w:val="28"/>
          <w:highlight w:val="none"/>
          <w:lang w:val="en-US" w:eastAsia="zh-CN"/>
        </w:rPr>
        <w:t xml:space="preserve">一</w:t>
      </w:r>
      <w:r>
        <w:rPr>
          <w:rFonts w:hint="eastAsia" w:ascii="仿宋" w:hAnsi="仿宋" w:eastAsia="仿宋" w:cs="黑体"/>
          <w:iCs/>
          <w:color w:val="auto"/>
          <w:sz w:val="28"/>
          <w:szCs w:val="28"/>
          <w:highlight w:val="none"/>
        </w:rPr>
        <w:t xml:space="preserve">、特定资格要求的证明文件</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十</w:t>
      </w:r>
      <w:r>
        <w:rPr>
          <w:rFonts w:hint="eastAsia" w:ascii="仿宋" w:hAnsi="仿宋" w:eastAsia="仿宋" w:cs="黑体"/>
          <w:iCs/>
          <w:color w:val="auto"/>
          <w:sz w:val="28"/>
          <w:szCs w:val="28"/>
          <w:highlight w:val="none"/>
          <w:lang w:val="en-US" w:eastAsia="zh-CN"/>
        </w:rPr>
        <w:t xml:space="preserve">二</w:t>
      </w:r>
      <w:r>
        <w:rPr>
          <w:rFonts w:hint="eastAsia" w:ascii="仿宋" w:hAnsi="仿宋" w:eastAsia="仿宋" w:cs="黑体"/>
          <w:iCs/>
          <w:color w:val="auto"/>
          <w:sz w:val="28"/>
          <w:szCs w:val="28"/>
          <w:highlight w:val="none"/>
        </w:rPr>
        <w:t xml:space="preserve">、</w:t>
      </w:r>
      <w:r>
        <w:rPr>
          <w:rFonts w:hint="eastAsia" w:ascii="仿宋" w:hAnsi="仿宋" w:eastAsia="仿宋" w:cs="黑体"/>
          <w:iCs/>
          <w:color w:val="auto"/>
          <w:sz w:val="28"/>
          <w:szCs w:val="28"/>
          <w:highlight w:val="none"/>
          <w:lang w:val="en-US" w:eastAsia="zh-CN"/>
        </w:rPr>
        <w:t xml:space="preserve">商务</w:t>
      </w:r>
      <w:r>
        <w:rPr>
          <w:rFonts w:hint="eastAsia" w:ascii="仿宋" w:hAnsi="仿宋" w:eastAsia="仿宋" w:cs="黑体"/>
          <w:iCs/>
          <w:color w:val="auto"/>
          <w:sz w:val="28"/>
          <w:szCs w:val="28"/>
          <w:highlight w:val="none"/>
        </w:rPr>
        <w:t xml:space="preserve">响应及偏离表</w:t>
      </w:r>
      <w:r/>
    </w:p>
    <w:p>
      <w:pPr>
        <w:ind w:firstLine="560"/>
        <w:spacing w:line="560" w:lineRule="exact"/>
        <w:rPr>
          <w:rFonts w:hint="eastAsia"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十</w:t>
      </w:r>
      <w:r>
        <w:rPr>
          <w:rFonts w:hint="eastAsia" w:ascii="仿宋" w:hAnsi="仿宋" w:eastAsia="仿宋" w:cs="黑体"/>
          <w:iCs/>
          <w:color w:val="auto"/>
          <w:sz w:val="28"/>
          <w:szCs w:val="28"/>
          <w:highlight w:val="none"/>
          <w:lang w:val="en-US" w:eastAsia="zh-CN"/>
        </w:rPr>
        <w:t xml:space="preserve">三</w:t>
      </w:r>
      <w:r>
        <w:rPr>
          <w:rFonts w:hint="eastAsia" w:ascii="仿宋" w:hAnsi="仿宋" w:eastAsia="仿宋" w:cs="黑体"/>
          <w:iCs/>
          <w:color w:val="auto"/>
          <w:sz w:val="28"/>
          <w:szCs w:val="28"/>
          <w:highlight w:val="none"/>
        </w:rPr>
        <w:t xml:space="preserve">、</w:t>
      </w:r>
      <w:r>
        <w:rPr>
          <w:rFonts w:hint="eastAsia" w:ascii="仿宋" w:hAnsi="仿宋" w:eastAsia="仿宋" w:cs="黑体"/>
          <w:iCs/>
          <w:color w:val="auto"/>
          <w:sz w:val="28"/>
          <w:szCs w:val="28"/>
          <w:highlight w:val="none"/>
          <w:lang w:val="en-US" w:eastAsia="zh-CN"/>
        </w:rPr>
        <w:t xml:space="preserve">技术</w:t>
      </w:r>
      <w:r>
        <w:rPr>
          <w:rFonts w:hint="eastAsia" w:ascii="仿宋" w:hAnsi="仿宋" w:eastAsia="仿宋" w:cs="黑体"/>
          <w:iCs/>
          <w:color w:val="auto"/>
          <w:sz w:val="28"/>
          <w:szCs w:val="28"/>
          <w:highlight w:val="none"/>
        </w:rPr>
        <w:t xml:space="preserve">响应及偏离表</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十</w:t>
      </w:r>
      <w:r>
        <w:rPr>
          <w:rFonts w:hint="eastAsia" w:ascii="仿宋" w:hAnsi="仿宋" w:eastAsia="仿宋" w:cs="黑体"/>
          <w:iCs/>
          <w:color w:val="auto"/>
          <w:sz w:val="28"/>
          <w:szCs w:val="28"/>
          <w:highlight w:val="none"/>
          <w:lang w:val="en-US" w:eastAsia="zh-CN"/>
        </w:rPr>
        <w:t xml:space="preserve">四</w:t>
      </w:r>
      <w:r>
        <w:rPr>
          <w:rFonts w:hint="eastAsia" w:ascii="仿宋" w:hAnsi="仿宋" w:eastAsia="仿宋" w:cs="黑体"/>
          <w:iCs/>
          <w:color w:val="auto"/>
          <w:sz w:val="28"/>
          <w:szCs w:val="28"/>
          <w:highlight w:val="none"/>
        </w:rPr>
        <w:t xml:space="preserve">、中小微企业声明函（服务）</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十</w:t>
      </w:r>
      <w:r>
        <w:rPr>
          <w:rFonts w:hint="eastAsia" w:ascii="仿宋" w:hAnsi="仿宋" w:eastAsia="仿宋" w:cs="黑体"/>
          <w:iCs/>
          <w:color w:val="auto"/>
          <w:sz w:val="28"/>
          <w:szCs w:val="28"/>
          <w:highlight w:val="none"/>
          <w:lang w:val="en-US" w:eastAsia="zh-CN"/>
        </w:rPr>
        <w:t xml:space="preserve">五</w:t>
      </w:r>
      <w:r>
        <w:rPr>
          <w:rFonts w:hint="eastAsia" w:ascii="仿宋" w:hAnsi="仿宋" w:eastAsia="仿宋" w:cs="黑体"/>
          <w:iCs/>
          <w:color w:val="auto"/>
          <w:sz w:val="28"/>
          <w:szCs w:val="28"/>
          <w:highlight w:val="none"/>
        </w:rPr>
        <w:t xml:space="preserve">、残疾人福利性单位声明函（如需要）</w:t>
      </w:r>
      <w:r/>
    </w:p>
    <w:p>
      <w:pPr>
        <w:ind w:firstLine="560"/>
        <w:spacing w:line="560" w:lineRule="exact"/>
        <w:rPr>
          <w:rFonts w:hint="eastAsia"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十</w:t>
      </w:r>
      <w:r>
        <w:rPr>
          <w:rFonts w:hint="eastAsia" w:ascii="仿宋" w:hAnsi="仿宋" w:eastAsia="仿宋" w:cs="黑体"/>
          <w:iCs/>
          <w:color w:val="auto"/>
          <w:sz w:val="28"/>
          <w:szCs w:val="28"/>
          <w:highlight w:val="none"/>
          <w:lang w:val="en-US" w:eastAsia="zh-CN"/>
        </w:rPr>
        <w:t xml:space="preserve">六</w:t>
      </w:r>
      <w:r>
        <w:rPr>
          <w:rFonts w:hint="eastAsia" w:ascii="仿宋" w:hAnsi="仿宋" w:eastAsia="仿宋" w:cs="黑体"/>
          <w:iCs/>
          <w:color w:val="auto"/>
          <w:sz w:val="28"/>
          <w:szCs w:val="28"/>
          <w:highlight w:val="none"/>
        </w:rPr>
        <w:t xml:space="preserve">、</w:t>
      </w:r>
      <w:r>
        <w:rPr>
          <w:rFonts w:hint="eastAsia" w:ascii="仿宋" w:hAnsi="仿宋" w:eastAsia="仿宋" w:cs="黑体"/>
          <w:iCs/>
          <w:color w:val="auto"/>
          <w:sz w:val="28"/>
          <w:szCs w:val="28"/>
          <w:highlight w:val="none"/>
          <w:lang w:val="en-US" w:eastAsia="zh-CN"/>
        </w:rPr>
        <w:t xml:space="preserve">供货</w:t>
      </w:r>
      <w:r>
        <w:rPr>
          <w:rFonts w:hint="eastAsia" w:ascii="仿宋" w:hAnsi="仿宋" w:eastAsia="仿宋" w:cs="黑体"/>
          <w:iCs/>
          <w:color w:val="auto"/>
          <w:sz w:val="28"/>
          <w:szCs w:val="28"/>
          <w:highlight w:val="none"/>
        </w:rPr>
        <w:t xml:space="preserve">方案</w:t>
      </w:r>
      <w:r/>
    </w:p>
    <w:p>
      <w:pPr>
        <w:ind w:firstLine="560"/>
        <w:spacing w:line="560" w:lineRule="exact"/>
        <w:rPr>
          <w:rFonts w:hint="default" w:ascii="仿宋" w:hAnsi="仿宋" w:eastAsia="仿宋" w:cs="黑体"/>
          <w:iCs/>
          <w:color w:val="auto"/>
          <w:sz w:val="28"/>
          <w:szCs w:val="28"/>
          <w:highlight w:val="none"/>
          <w:lang w:val="en-US" w:eastAsia="zh-CN"/>
        </w:rPr>
      </w:pPr>
      <w:r>
        <w:rPr>
          <w:rFonts w:hint="eastAsia" w:ascii="仿宋" w:hAnsi="仿宋" w:eastAsia="仿宋" w:cs="黑体"/>
          <w:iCs/>
          <w:color w:val="auto"/>
          <w:sz w:val="28"/>
          <w:szCs w:val="28"/>
          <w:highlight w:val="none"/>
          <w:lang w:val="en-US" w:eastAsia="zh-CN"/>
        </w:rPr>
        <w:t xml:space="preserve">十七、售后服务方案</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十</w:t>
      </w:r>
      <w:r>
        <w:rPr>
          <w:rFonts w:hint="eastAsia" w:ascii="仿宋" w:hAnsi="仿宋" w:eastAsia="仿宋" w:cs="黑体"/>
          <w:iCs/>
          <w:color w:val="auto"/>
          <w:sz w:val="28"/>
          <w:szCs w:val="28"/>
          <w:highlight w:val="none"/>
          <w:lang w:val="en-US" w:eastAsia="zh-CN"/>
        </w:rPr>
        <w:t xml:space="preserve">八</w:t>
      </w:r>
      <w:r>
        <w:rPr>
          <w:rFonts w:hint="eastAsia" w:ascii="仿宋" w:hAnsi="仿宋" w:eastAsia="仿宋" w:cs="黑体"/>
          <w:iCs/>
          <w:color w:val="auto"/>
          <w:sz w:val="28"/>
          <w:szCs w:val="28"/>
          <w:highlight w:val="none"/>
        </w:rPr>
        <w:t xml:space="preserve">、“采购需求”部分要求提供或评分办法中涉及评审事项的证书、承诺、材料等材料</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lang w:val="en-US" w:eastAsia="zh-CN"/>
        </w:rPr>
        <w:t xml:space="preserve">十九</w:t>
      </w:r>
      <w:r>
        <w:rPr>
          <w:rFonts w:hint="eastAsia" w:ascii="仿宋" w:hAnsi="仿宋" w:eastAsia="仿宋" w:cs="黑体"/>
          <w:iCs/>
          <w:color w:val="auto"/>
          <w:sz w:val="28"/>
          <w:szCs w:val="28"/>
          <w:highlight w:val="none"/>
        </w:rPr>
        <w:t xml:space="preserve">、征集文件要求或供应商认为需要提供的其他资料</w:t>
      </w:r>
      <w:r/>
    </w:p>
    <w:p>
      <w:pPr>
        <w:pStyle w:val="730"/>
        <w:rPr>
          <w:rFonts w:ascii="仿宋" w:hAnsi="仿宋" w:eastAsia="仿宋" w:cs="黑体"/>
          <w:iCs/>
          <w:color w:val="auto"/>
          <w:sz w:val="28"/>
          <w:szCs w:val="28"/>
          <w:highlight w:val="none"/>
        </w:rPr>
      </w:pPr>
      <w:r>
        <w:rPr>
          <w:rFonts w:ascii="仿宋" w:hAnsi="仿宋" w:eastAsia="仿宋" w:cs="黑体"/>
          <w:iCs/>
          <w:color w:val="auto"/>
          <w:sz w:val="28"/>
          <w:szCs w:val="28"/>
          <w:highlight w:val="none"/>
        </w:rPr>
      </w:r>
      <w:r/>
    </w:p>
    <w:p>
      <w:pPr>
        <w:ind w:firstLine="560"/>
        <w:spacing w:line="560" w:lineRule="exact"/>
        <w:rPr>
          <w:rFonts w:ascii="仿宋" w:hAnsi="仿宋" w:eastAsia="仿宋" w:cs="黑体"/>
          <w:iCs/>
          <w:color w:val="auto"/>
          <w:sz w:val="28"/>
          <w:szCs w:val="28"/>
          <w:highlight w:val="none"/>
        </w:rPr>
      </w:pPr>
      <w:r>
        <w:rPr>
          <w:rFonts w:ascii="仿宋" w:hAnsi="仿宋" w:eastAsia="仿宋" w:cs="黑体"/>
          <w:iCs/>
          <w:color w:val="auto"/>
          <w:sz w:val="28"/>
          <w:szCs w:val="28"/>
          <w:highlight w:val="none"/>
        </w:rPr>
      </w:r>
      <w:r/>
    </w:p>
    <w:p>
      <w:pPr>
        <w:pStyle w:val="684"/>
        <w:jc w:val="center"/>
        <w:spacing w:before="0" w:after="0" w:line="520" w:lineRule="exact"/>
        <w:rPr>
          <w:rFonts w:ascii="仿宋" w:hAnsi="仿宋" w:eastAsia="仿宋" w:cs="仿宋_GB2312"/>
          <w:bCs w:val="0"/>
          <w:i/>
          <w:color w:val="auto"/>
          <w:sz w:val="28"/>
          <w:szCs w:val="28"/>
          <w:highlight w:val="none"/>
          <w:u w:val="single"/>
        </w:rPr>
      </w:pPr>
      <w:r>
        <w:rPr>
          <w:rFonts w:hint="eastAsia" w:ascii="仿宋" w:hAnsi="仿宋" w:eastAsia="仿宋" w:cs="黑体"/>
          <w:color w:val="auto"/>
          <w:sz w:val="32"/>
          <w:szCs w:val="32"/>
          <w:highlight w:val="none"/>
        </w:rPr>
        <w:br w:type="page" w:clear="all"/>
      </w:r>
      <w:r>
        <w:rPr>
          <w:rFonts w:hint="eastAsia" w:ascii="仿宋" w:hAnsi="仿宋" w:eastAsia="仿宋" w:cs="Times New Roman"/>
          <w:bCs/>
          <w:i/>
          <w:color w:val="auto"/>
          <w:sz w:val="28"/>
          <w:szCs w:val="28"/>
          <w:highlight w:val="none"/>
        </w:rPr>
        <w:t xml:space="preserve">一、</w:t>
      </w:r>
      <w:r>
        <w:rPr>
          <w:rFonts w:hint="eastAsia" w:ascii="仿宋" w:hAnsi="仿宋" w:eastAsia="仿宋" w:cs="黑体"/>
          <w:b w:val="0"/>
          <w:bCs w:val="0"/>
          <w:i/>
          <w:color w:val="auto"/>
          <w:sz w:val="28"/>
          <w:szCs w:val="28"/>
          <w:highlight w:val="none"/>
          <w:u w:val="single"/>
        </w:rPr>
        <w:t xml:space="preserve">响应函</w:t>
      </w:r>
      <w:r/>
    </w:p>
    <w:p>
      <w:pPr>
        <w:pStyle w:val="930"/>
        <w:ind w:firstLine="0"/>
        <w:spacing w:before="0" w:after="0" w:line="520" w:lineRule="exact"/>
        <w:rPr>
          <w:rFonts w:ascii="仿宋" w:hAnsi="仿宋" w:eastAsia="仿宋" w:cs="仿宋_GB2312"/>
          <w:b/>
          <w:bCs/>
          <w:color w:val="auto"/>
          <w:sz w:val="28"/>
          <w:szCs w:val="28"/>
          <w:highlight w:val="none"/>
        </w:rPr>
      </w:pPr>
      <w:r>
        <w:rPr>
          <w:rFonts w:ascii="仿宋" w:hAnsi="仿宋" w:eastAsia="仿宋" w:cs="仿宋_GB2312"/>
          <w:b/>
          <w:bCs/>
          <w:color w:val="auto"/>
          <w:sz w:val="28"/>
          <w:szCs w:val="28"/>
          <w:highlight w:val="none"/>
        </w:rPr>
      </w:r>
      <w:r/>
    </w:p>
    <w:p>
      <w:pPr>
        <w:pStyle w:val="930"/>
        <w:ind w:firstLine="0"/>
        <w:spacing w:before="0" w:after="0" w:line="520" w:lineRule="exact"/>
        <w:rPr>
          <w:rFonts w:hint="eastAsia" w:ascii="仿宋" w:hAnsi="仿宋" w:eastAsia="仿宋" w:cs="仿宋_GB2312"/>
          <w:b/>
          <w:bCs/>
          <w:color w:val="auto"/>
          <w:sz w:val="28"/>
          <w:szCs w:val="28"/>
          <w:highlight w:val="none"/>
          <w:lang w:eastAsia="zh-CN"/>
        </w:rPr>
      </w:pPr>
      <w:r>
        <w:rPr>
          <w:rFonts w:hint="eastAsia" w:ascii="仿宋" w:hAnsi="仿宋" w:eastAsia="仿宋" w:cs="仿宋_GB2312"/>
          <w:b/>
          <w:bCs/>
          <w:color w:val="auto"/>
          <w:sz w:val="28"/>
          <w:szCs w:val="28"/>
          <w:highlight w:val="none"/>
        </w:rPr>
        <w:t xml:space="preserve">致：</w:t>
      </w:r>
      <w:r>
        <w:rPr>
          <w:rFonts w:hint="eastAsia" w:ascii="仿宋" w:hAnsi="仿宋" w:eastAsia="仿宋" w:cs="仿宋_GB2312"/>
          <w:b/>
          <w:bCs/>
          <w:color w:val="auto"/>
          <w:sz w:val="28"/>
          <w:szCs w:val="28"/>
          <w:highlight w:val="none"/>
          <w:lang w:eastAsia="zh-CN"/>
        </w:rPr>
        <w:t xml:space="preserve">江苏建威建设管理有限公司</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根据贵方的</w:t>
      </w:r>
      <w:r>
        <w:rPr>
          <w:rFonts w:hint="eastAsia" w:ascii="仿宋" w:hAnsi="仿宋" w:eastAsia="仿宋" w:cs="仿宋_GB2312"/>
          <w:color w:val="auto"/>
          <w:sz w:val="28"/>
          <w:szCs w:val="28"/>
          <w:highlight w:val="none"/>
          <w:u w:val="single"/>
        </w:rPr>
        <w:t xml:space="preserve">*********</w:t>
      </w:r>
      <w:r>
        <w:rPr>
          <w:rFonts w:hint="eastAsia" w:ascii="仿宋" w:hAnsi="仿宋" w:eastAsia="仿宋" w:cs="仿宋_GB2312"/>
          <w:color w:val="auto"/>
          <w:sz w:val="28"/>
          <w:szCs w:val="28"/>
          <w:highlight w:val="none"/>
        </w:rPr>
        <w:t xml:space="preserve">号框架协议采购征集文件，正式授权下述签字人</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(姓名)代表我方</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（供应商的名称），全权处理本次项目的有关事宜。</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据此函，</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(姓名)签字人兹宣布同意如下：</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1.按征集文件规定的各项要求，向</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提供所需货物与服务。</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2.我们完全理解</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不一定将采购合同授予协议价格最低的供应商。</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3.我们已详细审核全部征集文件及其有效补充文件，我们知道必须放弃提出含糊不清或误解问题的权利。</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4.我们同意从规定的响应文件开启日期起遵循本响应文件，并在规定的响应文件有效期期满之前均具有约束力。</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5.同意向贵方提供贵方可能另外要求的与本次采购活动有关的任何证据或资料，并保证我方已提供和将要提供的文件是真实的、准确的。</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6.一旦我方成为入围供应商,我方将根据征集文件的规定，严格履行合同的责任和义务,并保证在征集文件规定的时间完成项目，交付</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验收、使用。</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7.与本次采购活动有关的正式通讯地址为：</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地址</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      邮编</w:t>
      </w:r>
      <w:r>
        <w:rPr>
          <w:rFonts w:hint="eastAsia" w:ascii="仿宋" w:hAnsi="仿宋" w:eastAsia="仿宋" w:cs="仿宋_GB2312"/>
          <w:color w:val="auto"/>
          <w:sz w:val="28"/>
          <w:szCs w:val="28"/>
          <w:highlight w:val="none"/>
          <w:u w:val="single"/>
        </w:rPr>
        <w:t xml:space="preserve">：                  </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电话</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    传真</w:t>
      </w:r>
      <w:r>
        <w:rPr>
          <w:rFonts w:hint="eastAsia" w:ascii="仿宋" w:hAnsi="仿宋" w:eastAsia="仿宋" w:cs="仿宋_GB2312"/>
          <w:color w:val="auto"/>
          <w:sz w:val="28"/>
          <w:szCs w:val="28"/>
          <w:highlight w:val="none"/>
          <w:u w:val="single"/>
        </w:rPr>
        <w:t xml:space="preserve">：                  </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供应商开户行</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  账户</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 </w:t>
      </w:r>
      <w:r/>
    </w:p>
    <w:p>
      <w:pPr>
        <w:ind w:firstLine="392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供应商全称（加盖CA电子公章）：</w:t>
      </w:r>
      <w:r/>
    </w:p>
    <w:p>
      <w:pPr>
        <w:ind w:firstLine="19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法定代表人或法定代表人授权代表（签字或盖章）：</w:t>
      </w:r>
      <w:r/>
    </w:p>
    <w:p>
      <w:pPr>
        <w:spacing w:line="520" w:lineRule="exact"/>
        <w:rPr>
          <w:rFonts w:ascii="仿宋" w:hAnsi="仿宋" w:eastAsia="仿宋" w:cs="仿宋_GB2312"/>
          <w:b/>
          <w:color w:val="auto"/>
          <w:sz w:val="28"/>
          <w:szCs w:val="28"/>
          <w:highlight w:val="none"/>
        </w:rPr>
      </w:pPr>
      <w:r>
        <w:rPr>
          <w:rFonts w:hint="eastAsia" w:ascii="仿宋" w:hAnsi="仿宋" w:eastAsia="仿宋" w:cs="仿宋_GB2312"/>
          <w:color w:val="auto"/>
          <w:sz w:val="28"/>
          <w:szCs w:val="28"/>
          <w:highlight w:val="none"/>
        </w:rPr>
        <w:t xml:space="preserve">                                         日  期：</w:t>
      </w:r>
      <w:r>
        <w:rPr>
          <w:rFonts w:hint="eastAsia" w:ascii="仿宋" w:hAnsi="仿宋" w:eastAsia="仿宋" w:cs="仿宋_GB2312"/>
          <w:b/>
          <w:color w:val="auto"/>
          <w:sz w:val="28"/>
          <w:szCs w:val="28"/>
          <w:highlight w:val="none"/>
        </w:rPr>
        <w:br w:type="page" w:clear="all"/>
      </w:r>
      <w:r/>
    </w:p>
    <w:p>
      <w:pPr>
        <w:jc w:val="center"/>
        <w:spacing w:line="520" w:lineRule="exact"/>
        <w:rPr>
          <w:rFonts w:ascii="仿宋" w:hAnsi="仿宋" w:eastAsia="仿宋" w:cs="黑体"/>
          <w:i/>
          <w:color w:val="auto"/>
          <w:sz w:val="28"/>
          <w:szCs w:val="28"/>
          <w:highlight w:val="none"/>
          <w:u w:val="single"/>
        </w:rPr>
        <w:sectPr>
          <w:footerReference w:type="default" r:id="rId9"/>
          <w:footnotePr/>
          <w:endnotePr/>
          <w:type w:val="nextPage"/>
          <w:pgSz w:w="11906" w:h="16838" w:orient="portrait"/>
          <w:pgMar w:top="1701" w:right="1474" w:bottom="1440" w:left="1474" w:header="851" w:footer="992" w:gutter="0"/>
          <w:pgNumType w:start="1"/>
          <w:cols w:num="1" w:sep="0" w:space="0" w:equalWidth="1"/>
          <w:docGrid w:linePitch="360"/>
        </w:sectPr>
      </w:pPr>
      <w:r>
        <w:rPr>
          <w:rFonts w:ascii="仿宋" w:hAnsi="仿宋" w:eastAsia="仿宋" w:cs="黑体"/>
          <w:i/>
          <w:color w:val="auto"/>
          <w:sz w:val="28"/>
          <w:szCs w:val="28"/>
          <w:highlight w:val="none"/>
          <w:u w:val="single"/>
        </w:rPr>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lang w:val="en-US" w:eastAsia="zh-CN"/>
        </w:rPr>
        <w:t xml:space="preserve">二</w:t>
      </w:r>
      <w:r>
        <w:rPr>
          <w:rFonts w:hint="eastAsia" w:ascii="仿宋" w:hAnsi="仿宋" w:eastAsia="仿宋" w:cs="黑体"/>
          <w:i/>
          <w:color w:val="auto"/>
          <w:sz w:val="28"/>
          <w:szCs w:val="28"/>
          <w:highlight w:val="none"/>
          <w:u w:val="single"/>
        </w:rPr>
        <w:t xml:space="preserve">、报价一览表</w:t>
      </w:r>
      <w:r/>
    </w:p>
    <w:p>
      <w:pPr>
        <w:pStyle w:val="730"/>
        <w:ind w:left="420" w:firstLine="0"/>
        <w:rPr>
          <w:rFonts w:ascii="仿宋" w:hAnsi="仿宋" w:eastAsia="仿宋" w:cs="仿宋_GB2312"/>
          <w:color w:val="auto"/>
          <w:highlight w:val="none"/>
        </w:rPr>
      </w:pPr>
      <w:r>
        <w:rPr>
          <w:rFonts w:ascii="仿宋" w:hAnsi="仿宋" w:eastAsia="仿宋" w:cs="仿宋_GB2312"/>
          <w:color w:val="auto"/>
          <w:highlight w:val="none"/>
        </w:rPr>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供应商全称（加盖CA电子签章）：</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项目名称：</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项目编号：                          </w:t>
      </w:r>
      <w:r/>
    </w:p>
    <w:tbl>
      <w:tblPr>
        <w:tblStyle w:val="693"/>
        <w:tblW w:w="9149" w:type="dxa"/>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890"/>
        <w:gridCol w:w="2613"/>
        <w:gridCol w:w="2327"/>
        <w:gridCol w:w="1763"/>
        <w:gridCol w:w="1556"/>
      </w:tblGrid>
      <w:tr>
        <w:trPr>
          <w:jc w:val="center"/>
          <w:tblCellSpacing w:w="0" w:type="dxa"/>
          <w:trHeight w:val="106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90" w:type="dxa"/>
            <w:vAlign w:val="center"/>
            <w:textDirection w:val="lrTb"/>
            <w:noWrap w:val="false"/>
          </w:tcPr>
          <w:p>
            <w:pPr>
              <w:jc w:val="center"/>
              <w:spacing w:line="520" w:lineRule="exact"/>
              <w:widowControl/>
              <w:rPr>
                <w:rFonts w:ascii="仿宋" w:hAnsi="仿宋" w:eastAsia="仿宋" w:cs="仿宋_GB2312"/>
                <w:b/>
                <w:bCs/>
                <w:color w:val="auto"/>
                <w:sz w:val="28"/>
                <w:szCs w:val="28"/>
                <w:highlight w:val="none"/>
              </w:rPr>
            </w:pPr>
            <w:r>
              <w:rPr>
                <w:rFonts w:hint="eastAsia" w:ascii="仿宋" w:hAnsi="仿宋" w:eastAsia="仿宋" w:cs="仿宋_GB2312"/>
                <w:b/>
                <w:bCs/>
                <w:color w:val="auto"/>
                <w:sz w:val="28"/>
                <w:szCs w:val="28"/>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613" w:type="dxa"/>
            <w:vAlign w:val="center"/>
            <w:textDirection w:val="lrTb"/>
            <w:noWrap w:val="false"/>
          </w:tcPr>
          <w:p>
            <w:pPr>
              <w:jc w:val="center"/>
              <w:spacing w:line="520" w:lineRule="exact"/>
              <w:widowControl/>
              <w:rPr>
                <w:rFonts w:ascii="仿宋" w:hAnsi="仿宋" w:eastAsia="仿宋" w:cs="仿宋_GB2312"/>
                <w:b/>
                <w:bCs/>
                <w:color w:val="auto"/>
                <w:sz w:val="28"/>
                <w:szCs w:val="28"/>
                <w:highlight w:val="none"/>
              </w:rPr>
            </w:pPr>
            <w:r>
              <w:rPr>
                <w:rFonts w:hint="eastAsia" w:ascii="仿宋" w:hAnsi="仿宋" w:eastAsia="仿宋" w:cs="仿宋_GB2312"/>
                <w:b/>
                <w:bCs/>
                <w:color w:val="auto"/>
                <w:sz w:val="28"/>
                <w:szCs w:val="28"/>
                <w:highlight w:val="none"/>
              </w:rPr>
              <w:t xml:space="preserve">报价项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327" w:type="dxa"/>
            <w:vAlign w:val="center"/>
            <w:textDirection w:val="lrTb"/>
            <w:noWrap w:val="false"/>
          </w:tcPr>
          <w:p>
            <w:pPr>
              <w:jc w:val="center"/>
              <w:spacing w:line="520" w:lineRule="exact"/>
              <w:widowControl/>
              <w:rPr>
                <w:rFonts w:hint="default" w:ascii="仿宋" w:hAnsi="仿宋" w:eastAsia="仿宋" w:cs="仿宋_GB2312"/>
                <w:b/>
                <w:bCs/>
                <w:color w:val="auto"/>
                <w:sz w:val="28"/>
                <w:szCs w:val="28"/>
                <w:highlight w:val="none"/>
                <w:lang w:val="en-US" w:eastAsia="zh-CN"/>
              </w:rPr>
            </w:pPr>
            <w:r>
              <w:rPr>
                <w:rFonts w:hint="eastAsia" w:ascii="仿宋" w:hAnsi="仿宋" w:eastAsia="仿宋" w:cs="仿宋_GB2312"/>
                <w:b/>
                <w:bCs/>
                <w:color w:val="auto"/>
                <w:sz w:val="28"/>
                <w:szCs w:val="28"/>
                <w:highlight w:val="none"/>
                <w:lang w:val="en-US" w:eastAsia="zh-CN"/>
              </w:rPr>
              <w:t xml:space="preserve">包号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63" w:type="dxa"/>
            <w:vAlign w:val="center"/>
            <w:textDirection w:val="lrTb"/>
            <w:noWrap w:val="false"/>
          </w:tcPr>
          <w:p>
            <w:pPr>
              <w:jc w:val="center"/>
              <w:spacing w:line="520" w:lineRule="exact"/>
              <w:widowControl/>
              <w:rPr>
                <w:rFonts w:ascii="仿宋" w:hAnsi="仿宋" w:eastAsia="仿宋" w:cs="仿宋_GB2312"/>
                <w:b/>
                <w:bCs/>
                <w:color w:val="auto"/>
                <w:sz w:val="28"/>
                <w:szCs w:val="28"/>
                <w:highlight w:val="none"/>
              </w:rPr>
            </w:pPr>
            <w:r>
              <w:rPr>
                <w:rFonts w:hint="eastAsia" w:ascii="仿宋" w:hAnsi="仿宋" w:eastAsia="仿宋" w:cs="仿宋_GB2312"/>
                <w:b/>
                <w:bCs/>
                <w:color w:val="auto"/>
                <w:sz w:val="28"/>
                <w:szCs w:val="28"/>
                <w:highlight w:val="none"/>
              </w:rPr>
              <w:t xml:space="preserve">报价单位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56" w:type="dxa"/>
            <w:vAlign w:val="center"/>
            <w:textDirection w:val="lrTb"/>
            <w:noWrap w:val="false"/>
          </w:tcPr>
          <w:p>
            <w:pPr>
              <w:jc w:val="center"/>
              <w:spacing w:line="520" w:lineRule="exact"/>
              <w:widowControl/>
              <w:rPr>
                <w:rFonts w:ascii="仿宋" w:hAnsi="仿宋" w:eastAsia="仿宋" w:cs="仿宋_GB2312"/>
                <w:b/>
                <w:bCs/>
                <w:color w:val="auto"/>
                <w:sz w:val="28"/>
                <w:szCs w:val="28"/>
                <w:highlight w:val="none"/>
              </w:rPr>
            </w:pPr>
            <w:r>
              <w:rPr>
                <w:rFonts w:hint="eastAsia" w:ascii="仿宋" w:hAnsi="仿宋" w:eastAsia="仿宋" w:cs="仿宋_GB2312"/>
                <w:b/>
                <w:bCs/>
                <w:color w:val="auto"/>
                <w:sz w:val="28"/>
                <w:szCs w:val="28"/>
                <w:highlight w:val="none"/>
              </w:rPr>
              <w:t xml:space="preserve">报价</w:t>
            </w:r>
            <w:r/>
          </w:p>
        </w:tc>
      </w:tr>
      <w:tr>
        <w:trPr>
          <w:jc w:val="center"/>
          <w:tblCellSpacing w:w="0" w:type="dxa"/>
          <w:trHeight w:val="20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90" w:type="dxa"/>
            <w:vAlign w:val="center"/>
            <w:textDirection w:val="lrTb"/>
            <w:noWrap w:val="false"/>
          </w:tcPr>
          <w:p>
            <w:pPr>
              <w:jc w:val="center"/>
              <w:spacing w:line="520" w:lineRule="exact"/>
              <w:widowControl/>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613" w:type="dxa"/>
            <w:vAlign w:val="center"/>
            <w:textDirection w:val="lrTb"/>
            <w:noWrap w:val="false"/>
          </w:tcPr>
          <w:p>
            <w:pPr>
              <w:jc w:val="center"/>
              <w:spacing w:line="520" w:lineRule="exact"/>
              <w:widowControl/>
              <w:rPr>
                <w:rFonts w:hint="eastAsia" w:ascii="仿宋" w:hAnsi="仿宋" w:eastAsia="仿宋" w:cs="仿宋_GB2312"/>
                <w:color w:val="auto"/>
                <w:sz w:val="28"/>
                <w:szCs w:val="28"/>
                <w:highlight w:val="none"/>
                <w:lang w:eastAsia="zh-CN"/>
              </w:rPr>
            </w:pPr>
            <w:r>
              <w:rPr>
                <w:rFonts w:hint="eastAsia" w:ascii="仿宋" w:hAnsi="仿宋" w:eastAsia="仿宋" w:cs="仿宋_GB2312"/>
                <w:color w:val="auto"/>
                <w:sz w:val="28"/>
                <w:szCs w:val="28"/>
                <w:highlight w:val="none"/>
                <w:lang w:eastAsia="zh-CN"/>
              </w:rPr>
              <w:t xml:space="preserve">泰州市殡仪馆2026年度惠民骨灰盒供应商采购征集项目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327" w:type="dxa"/>
            <w:vAlign w:val="center"/>
            <w:textDirection w:val="lrTb"/>
            <w:noWrap w:val="false"/>
          </w:tcPr>
          <w:p>
            <w:pPr>
              <w:jc w:val="center"/>
              <w:spacing w:line="520" w:lineRule="exact"/>
              <w:widowControl/>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63" w:type="dxa"/>
            <w:vAlign w:val="center"/>
            <w:textDirection w:val="lrTb"/>
            <w:noWrap w:val="false"/>
          </w:tcPr>
          <w:p>
            <w:pPr>
              <w:jc w:val="center"/>
              <w:spacing w:line="520" w:lineRule="exact"/>
              <w:widowControl/>
              <w:rPr>
                <w:rFonts w:hint="eastAsia" w:ascii="仿宋" w:hAnsi="仿宋" w:eastAsia="仿宋" w:cs="仿宋_GB2312"/>
                <w:color w:val="auto"/>
                <w:sz w:val="28"/>
                <w:szCs w:val="28"/>
                <w:highlight w:val="none"/>
                <w:lang w:eastAsia="zh-CN"/>
              </w:rPr>
            </w:pPr>
            <w:r>
              <w:rPr>
                <w:rFonts w:hint="eastAsia" w:ascii="仿宋" w:hAnsi="仿宋" w:eastAsia="仿宋" w:cs="仿宋_GB2312"/>
                <w:color w:val="auto"/>
                <w:sz w:val="28"/>
                <w:szCs w:val="28"/>
                <w:highlight w:val="none"/>
                <w:lang w:val="en-US" w:eastAsia="zh-CN"/>
              </w:rPr>
              <w:t xml:space="preserve">元</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56" w:type="dxa"/>
            <w:vAlign w:val="center"/>
            <w:textDirection w:val="lrTb"/>
            <w:noWrap w:val="false"/>
          </w:tcPr>
          <w:p>
            <w:pPr>
              <w:jc w:val="center"/>
              <w:spacing w:line="520" w:lineRule="exact"/>
              <w:widowControl/>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tc>
      </w:tr>
    </w:tbl>
    <w:p>
      <w:pPr>
        <w:ind w:firstLine="560"/>
        <w:jc w:val="center"/>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r>
      <w:r/>
    </w:p>
    <w:p>
      <w:pPr>
        <w:ind w:firstLine="560"/>
        <w:jc w:val="both"/>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val="en-US" w:eastAsia="zh-CN"/>
        </w:rPr>
        <w:t xml:space="preserve">注：本项目执行固定单价，故供应商的报价统一为各包段的合同定价。</w:t>
      </w:r>
      <w:r/>
    </w:p>
    <w:p>
      <w:pPr>
        <w:ind w:firstLine="560"/>
        <w:jc w:val="center"/>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日  期：    </w:t>
      </w:r>
      <w:r/>
    </w:p>
    <w:p>
      <w:pPr>
        <w:ind w:firstLine="560"/>
        <w:spacing w:line="52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p>
      <w:pPr>
        <w:ind w:firstLine="560"/>
        <w:spacing w:line="52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p>
      <w:pPr>
        <w:ind w:firstLine="560"/>
        <w:spacing w:line="52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p>
      <w:pPr>
        <w:ind w:firstLine="560"/>
        <w:spacing w:line="520" w:lineRule="exact"/>
        <w:rPr>
          <w:rFonts w:ascii="仿宋" w:hAnsi="仿宋" w:eastAsia="仿宋" w:cs="仿宋_GB2312"/>
          <w:color w:val="auto"/>
          <w:sz w:val="28"/>
          <w:szCs w:val="28"/>
          <w:highlight w:val="non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仿宋_GB2312"/>
          <w:color w:val="auto"/>
          <w:sz w:val="28"/>
          <w:szCs w:val="28"/>
          <w:highlight w:val="none"/>
        </w:rPr>
      </w:r>
      <w:r/>
    </w:p>
    <w:p>
      <w:pPr>
        <w:jc w:val="center"/>
        <w:spacing w:line="520" w:lineRule="exact"/>
        <w:rPr>
          <w:rFonts w:hint="eastAsia" w:ascii="仿宋" w:hAnsi="仿宋" w:eastAsia="仿宋" w:cs="黑体"/>
          <w:i/>
          <w:color w:val="auto"/>
          <w:sz w:val="28"/>
          <w:szCs w:val="28"/>
          <w:highlight w:val="none"/>
          <w:u w:val="single"/>
          <w:lang w:eastAsia="zh-CN"/>
        </w:rPr>
      </w:pPr>
      <w:r>
        <w:rPr>
          <w:rFonts w:hint="eastAsia" w:ascii="仿宋" w:hAnsi="仿宋" w:eastAsia="仿宋" w:cs="黑体"/>
          <w:i/>
          <w:color w:val="auto"/>
          <w:sz w:val="28"/>
          <w:szCs w:val="28"/>
          <w:highlight w:val="none"/>
          <w:u w:val="single"/>
          <w:lang w:val="en-US" w:eastAsia="zh-CN"/>
        </w:rPr>
        <w:t xml:space="preserve">三</w:t>
      </w:r>
      <w:r>
        <w:rPr>
          <w:rFonts w:hint="eastAsia" w:ascii="仿宋" w:hAnsi="仿宋" w:eastAsia="仿宋" w:cs="黑体"/>
          <w:i/>
          <w:color w:val="auto"/>
          <w:sz w:val="28"/>
          <w:szCs w:val="28"/>
          <w:highlight w:val="none"/>
          <w:u w:val="single"/>
        </w:rPr>
        <w:t xml:space="preserve">、</w:t>
      </w:r>
      <w:r>
        <w:rPr>
          <w:rFonts w:hint="eastAsia" w:ascii="仿宋" w:hAnsi="仿宋" w:eastAsia="仿宋"/>
          <w:color w:val="auto"/>
          <w:sz w:val="28"/>
          <w:szCs w:val="28"/>
          <w:highlight w:val="none"/>
          <w:lang w:val="en-US" w:eastAsia="zh-CN"/>
        </w:rPr>
        <w:t xml:space="preserve">价格组成说明文件</w:t>
      </w:r>
      <w:r/>
    </w:p>
    <w:p>
      <w:pPr>
        <w:ind w:firstLine="3920"/>
        <w:rPr>
          <w:rFonts w:hint="eastAsia" w:ascii="仿宋" w:hAnsi="仿宋" w:eastAsia="仿宋" w:cs="仿宋_GB2312"/>
          <w:color w:val="auto"/>
          <w:sz w:val="28"/>
          <w:szCs w:val="28"/>
          <w:highlight w:val="none"/>
          <w:lang w:eastAsia="zh-CN"/>
        </w:rPr>
      </w:pPr>
      <w:r>
        <w:rPr>
          <w:rFonts w:hint="eastAsia" w:ascii="仿宋" w:hAnsi="仿宋" w:eastAsia="仿宋" w:cs="仿宋_GB2312"/>
          <w:color w:val="auto"/>
          <w:sz w:val="28"/>
          <w:szCs w:val="28"/>
          <w:highlight w:val="none"/>
          <w:lang w:eastAsia="zh-CN"/>
        </w:rPr>
      </w:r>
      <w:r/>
    </w:p>
    <w:p>
      <w:pPr>
        <w:ind w:firstLine="3920"/>
        <w:rPr>
          <w:rFonts w:hint="eastAsia" w:ascii="仿宋" w:hAnsi="仿宋" w:eastAsia="仿宋" w:cs="仿宋_GB2312"/>
          <w:color w:val="auto"/>
          <w:sz w:val="28"/>
          <w:szCs w:val="28"/>
          <w:highlight w:val="none"/>
          <w:lang w:eastAsia="zh-CN"/>
        </w:rPr>
      </w:pPr>
      <w:r>
        <w:rPr>
          <w:rFonts w:hint="eastAsia" w:ascii="仿宋" w:hAnsi="仿宋" w:eastAsia="仿宋" w:cs="仿宋_GB2312"/>
          <w:color w:val="auto"/>
          <w:sz w:val="28"/>
          <w:szCs w:val="28"/>
          <w:highlight w:val="none"/>
          <w:lang w:eastAsia="zh-CN"/>
        </w:rPr>
        <w:t xml:space="preserve">（</w:t>
      </w:r>
      <w:r>
        <w:rPr>
          <w:rFonts w:hint="eastAsia" w:ascii="仿宋" w:hAnsi="仿宋" w:eastAsia="仿宋" w:cs="仿宋_GB2312"/>
          <w:color w:val="auto"/>
          <w:sz w:val="28"/>
          <w:szCs w:val="28"/>
          <w:highlight w:val="none"/>
          <w:lang w:val="en-US" w:eastAsia="zh-CN"/>
        </w:rPr>
        <w:t xml:space="preserve">内容格式自拟</w:t>
      </w:r>
      <w:r>
        <w:rPr>
          <w:rFonts w:hint="eastAsia" w:ascii="仿宋" w:hAnsi="仿宋" w:eastAsia="仿宋" w:cs="仿宋_GB2312"/>
          <w:color w:val="auto"/>
          <w:sz w:val="28"/>
          <w:szCs w:val="28"/>
          <w:highlight w:val="none"/>
          <w:lang w:eastAsia="zh-CN"/>
        </w:rPr>
        <w:t xml:space="preserve">）</w:t>
      </w:r>
      <w:r/>
    </w:p>
    <w:p>
      <w:pPr>
        <w:ind w:firstLine="3920"/>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r>
      <w:r/>
    </w:p>
    <w:p>
      <w:pPr>
        <w:ind w:firstLine="3920"/>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供应商全称（加盖CA电子公章）：</w:t>
      </w:r>
      <w:r/>
    </w:p>
    <w:p>
      <w:pPr>
        <w:ind w:firstLine="1960"/>
        <w:spacing w:line="5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法定代表人或法定代表人授权代表（签字或盖章）：</w:t>
      </w:r>
      <w:r/>
    </w:p>
    <w:p>
      <w:pPr>
        <w:ind w:firstLine="5600"/>
        <w:rPr>
          <w:rFonts w:ascii="仿宋" w:hAnsi="仿宋" w:eastAsia="仿宋" w:cs="仿宋_GB2312"/>
          <w:b/>
          <w:color w:val="auto"/>
          <w:sz w:val="28"/>
          <w:szCs w:val="28"/>
          <w:highlight w:val="none"/>
        </w:rPr>
      </w:pPr>
      <w:r>
        <w:rPr>
          <w:rFonts w:hint="eastAsia" w:ascii="仿宋" w:hAnsi="仿宋" w:eastAsia="仿宋" w:cs="仿宋_GB2312"/>
          <w:color w:val="auto"/>
          <w:sz w:val="28"/>
          <w:szCs w:val="28"/>
          <w:highlight w:val="none"/>
        </w:rPr>
        <w:t xml:space="preserve"> 日  期：</w:t>
      </w:r>
      <w:r>
        <w:rPr>
          <w:rFonts w:hint="eastAsia" w:ascii="仿宋" w:hAnsi="仿宋" w:eastAsia="仿宋" w:cs="仿宋_GB2312"/>
          <w:b/>
          <w:color w:val="auto"/>
          <w:sz w:val="28"/>
          <w:szCs w:val="28"/>
          <w:highlight w:val="none"/>
        </w:rPr>
        <w:br w:type="page" w:clear="all"/>
      </w:r>
      <w:r/>
    </w:p>
    <w:p>
      <w:pPr>
        <w:jc w:val="center"/>
        <w:spacing w:line="520" w:lineRule="exact"/>
        <w:rPr>
          <w:rFonts w:ascii="仿宋" w:hAnsi="仿宋" w:eastAsia="仿宋" w:cs="黑体"/>
          <w:i/>
          <w:color w:val="auto"/>
          <w:sz w:val="28"/>
          <w:szCs w:val="28"/>
          <w:highlight w:val="none"/>
          <w:u w:val="single"/>
        </w:rPr>
      </w:pPr>
      <w:r/>
      <w:bookmarkStart w:id="175" w:name="_Hlt26671374"/>
      <w:r/>
      <w:bookmarkEnd w:id="175"/>
      <w:r/>
      <w:bookmarkStart w:id="176" w:name="_Hlt26609389"/>
      <w:r/>
      <w:bookmarkEnd w:id="176"/>
      <w:r/>
      <w:bookmarkStart w:id="177" w:name="_Hlt26955066"/>
      <w:r/>
      <w:bookmarkEnd w:id="177"/>
      <w:r/>
      <w:bookmarkStart w:id="178" w:name="_格式2__法定代表人授权书"/>
      <w:r/>
      <w:bookmarkEnd w:id="178"/>
      <w:r>
        <w:rPr>
          <w:rFonts w:hint="eastAsia" w:ascii="仿宋" w:hAnsi="仿宋" w:eastAsia="仿宋" w:cs="黑体"/>
          <w:i/>
          <w:color w:val="auto"/>
          <w:sz w:val="28"/>
          <w:szCs w:val="28"/>
          <w:highlight w:val="none"/>
          <w:u w:val="single"/>
          <w:lang w:val="en-US" w:eastAsia="zh-CN"/>
        </w:rPr>
        <w:t xml:space="preserve">四</w:t>
      </w:r>
      <w:r>
        <w:rPr>
          <w:rFonts w:hint="eastAsia" w:ascii="仿宋" w:hAnsi="仿宋" w:eastAsia="仿宋" w:cs="黑体"/>
          <w:i/>
          <w:color w:val="auto"/>
          <w:sz w:val="28"/>
          <w:szCs w:val="28"/>
          <w:highlight w:val="none"/>
          <w:u w:val="single"/>
        </w:rPr>
        <w:t xml:space="preserve">、法人或者其他组织的营业执照等证明文件</w:t>
      </w:r>
      <w:r/>
    </w:p>
    <w:p>
      <w:pPr>
        <w:pStyle w:val="730"/>
        <w:ind w:firstLine="0"/>
        <w:rPr>
          <w:rFonts w:ascii="仿宋" w:hAnsi="仿宋" w:eastAsia="仿宋"/>
          <w:color w:val="auto"/>
          <w:highlight w:val="none"/>
        </w:rPr>
      </w:pPr>
      <w:r>
        <w:rPr>
          <w:rFonts w:ascii="仿宋" w:hAnsi="仿宋" w:eastAsia="仿宋"/>
          <w:color w:val="auto"/>
          <w:highlight w:val="none"/>
        </w:rPr>
      </w:r>
      <w:r/>
    </w:p>
    <w:p>
      <w:pPr>
        <w:ind w:left="420"/>
        <w:spacing w:line="520" w:lineRule="exact"/>
        <w:rPr>
          <w:rFonts w:ascii="仿宋" w:hAnsi="仿宋" w:eastAsia="仿宋" w:cs="仿宋_GB2312"/>
          <w:iCs/>
          <w:color w:val="auto"/>
          <w:sz w:val="28"/>
          <w:szCs w:val="28"/>
          <w:highlight w:val="none"/>
        </w:rPr>
      </w:pPr>
      <w:r>
        <w:rPr>
          <w:rFonts w:hint="eastAsia" w:ascii="仿宋" w:hAnsi="仿宋" w:eastAsia="仿宋" w:cs="仿宋_GB2312"/>
          <w:iCs/>
          <w:color w:val="auto"/>
          <w:sz w:val="28"/>
          <w:szCs w:val="28"/>
          <w:highlight w:val="none"/>
        </w:rPr>
        <w:t xml:space="preserve">（注：1.货物项目框架协议的入围供应商应当为入围产品生产厂家或者生产厂家唯一授权供应商</w:t>
      </w:r>
      <w:r>
        <w:rPr>
          <w:rFonts w:hint="eastAsia" w:ascii="仿宋" w:hAnsi="仿宋" w:eastAsia="仿宋" w:cs="仿宋_GB2312"/>
          <w:iCs/>
          <w:color w:val="auto"/>
          <w:sz w:val="28"/>
          <w:szCs w:val="28"/>
          <w:highlight w:val="none"/>
          <w:lang w:eastAsia="zh-CN"/>
        </w:rPr>
        <w:t xml:space="preserve">（</w:t>
      </w:r>
      <w:r>
        <w:rPr>
          <w:rFonts w:hint="eastAsia" w:ascii="仿宋" w:hAnsi="仿宋" w:eastAsia="仿宋" w:cs="仿宋_GB2312"/>
          <w:iCs/>
          <w:color w:val="auto"/>
          <w:sz w:val="28"/>
          <w:szCs w:val="28"/>
          <w:highlight w:val="none"/>
          <w:lang w:val="en-US" w:eastAsia="zh-CN"/>
        </w:rPr>
        <w:t xml:space="preserve">提供授权委托书</w:t>
      </w:r>
      <w:r>
        <w:rPr>
          <w:rFonts w:hint="eastAsia" w:ascii="仿宋" w:hAnsi="仿宋" w:eastAsia="仿宋" w:cs="仿宋_GB2312"/>
          <w:iCs/>
          <w:color w:val="auto"/>
          <w:sz w:val="28"/>
          <w:szCs w:val="28"/>
          <w:highlight w:val="none"/>
          <w:lang w:eastAsia="zh-CN"/>
        </w:rPr>
        <w:t xml:space="preserve">）</w:t>
      </w:r>
      <w:r>
        <w:rPr>
          <w:rFonts w:hint="eastAsia" w:ascii="仿宋" w:hAnsi="仿宋" w:eastAsia="仿宋" w:cs="仿宋_GB2312"/>
          <w:iCs/>
          <w:color w:val="auto"/>
          <w:sz w:val="28"/>
          <w:szCs w:val="28"/>
          <w:highlight w:val="none"/>
        </w:rPr>
        <w:t xml:space="preserve">。）</w:t>
      </w:r>
      <w:r/>
    </w:p>
    <w:p>
      <w:pPr>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br w:type="page" w:clear="all"/>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lang w:val="en-US" w:eastAsia="zh-CN"/>
        </w:rPr>
        <w:t xml:space="preserve">五</w:t>
      </w:r>
      <w:r>
        <w:rPr>
          <w:rFonts w:hint="eastAsia" w:ascii="仿宋" w:hAnsi="仿宋" w:eastAsia="仿宋" w:cs="黑体"/>
          <w:i/>
          <w:color w:val="auto"/>
          <w:sz w:val="28"/>
          <w:szCs w:val="28"/>
          <w:highlight w:val="none"/>
          <w:u w:val="single"/>
        </w:rPr>
        <w:t xml:space="preserve">、财务状况报告</w:t>
      </w:r>
      <w:r/>
    </w:p>
    <w:p>
      <w:pPr>
        <w:pStyle w:val="730"/>
        <w:ind w:firstLine="600"/>
        <w:rPr>
          <w:rFonts w:ascii="仿宋" w:hAnsi="仿宋" w:eastAsia="仿宋"/>
          <w:color w:val="auto"/>
          <w:highlight w:val="none"/>
        </w:rPr>
      </w:pPr>
      <w:r>
        <w:rPr>
          <w:rFonts w:ascii="仿宋" w:hAnsi="仿宋" w:eastAsia="仿宋"/>
          <w:color w:val="auto"/>
          <w:highlight w:val="none"/>
        </w:rPr>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olor w:val="auto"/>
          <w:sz w:val="28"/>
          <w:szCs w:val="28"/>
          <w:highlight w:val="none"/>
        </w:rPr>
        <w:t xml:space="preserve">1.近六个月中任意一个月的财务状况报告（资产负债表和利润表）扫描件，或经会计师事务所出具的近两年中任意一个年度的审计报告扫描件，或本年度基本开户银行出具的资信证明扫描件</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2.供应商成立不满一年无需提供。</w:t>
      </w:r>
      <w:r/>
    </w:p>
    <w:p>
      <w:pPr>
        <w:rPr>
          <w:rFonts w:ascii="仿宋" w:hAnsi="仿宋" w:eastAsia="仿宋" w:cs="仿宋_GB2312"/>
          <w:i/>
          <w:color w:val="auto"/>
          <w:sz w:val="28"/>
          <w:szCs w:val="28"/>
          <w:highlight w:val="none"/>
          <w:u w:val="single"/>
        </w:rPr>
      </w:pPr>
      <w:r>
        <w:rPr>
          <w:rFonts w:hint="eastAsia" w:ascii="仿宋" w:hAnsi="仿宋" w:eastAsia="仿宋" w:cs="仿宋_GB2312"/>
          <w:i/>
          <w:color w:val="auto"/>
          <w:sz w:val="28"/>
          <w:szCs w:val="28"/>
          <w:highlight w:val="none"/>
          <w:u w:val="single"/>
        </w:rPr>
        <w:br w:type="page" w:clear="all"/>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lang w:val="en-US" w:eastAsia="zh-CN"/>
        </w:rPr>
        <w:t xml:space="preserve">六</w:t>
      </w:r>
      <w:r>
        <w:rPr>
          <w:rFonts w:hint="eastAsia" w:ascii="仿宋" w:hAnsi="仿宋" w:eastAsia="仿宋" w:cs="黑体"/>
          <w:i/>
          <w:color w:val="auto"/>
          <w:sz w:val="28"/>
          <w:szCs w:val="28"/>
          <w:highlight w:val="none"/>
          <w:u w:val="single"/>
        </w:rPr>
        <w:t xml:space="preserve">、依法缴纳税收和社会保障资金的相关材料</w:t>
      </w:r>
      <w:r/>
    </w:p>
    <w:p>
      <w:pPr>
        <w:pStyle w:val="730"/>
        <w:ind w:firstLine="0"/>
        <w:spacing w:line="240" w:lineRule="auto"/>
        <w:rPr>
          <w:rFonts w:ascii="仿宋" w:hAnsi="仿宋" w:eastAsia="仿宋"/>
          <w:color w:val="auto"/>
          <w:highlight w:val="none"/>
        </w:rPr>
      </w:pPr>
      <w:r>
        <w:rPr>
          <w:rFonts w:ascii="仿宋" w:hAnsi="仿宋" w:eastAsia="仿宋"/>
          <w:color w:val="auto"/>
          <w:highlight w:val="none"/>
        </w:rPr>
      </w:r>
      <w:r/>
    </w:p>
    <w:p>
      <w:pPr>
        <w:ind w:firstLine="560"/>
        <w:rPr>
          <w:rFonts w:ascii="仿宋" w:hAnsi="仿宋" w:eastAsia="仿宋" w:cs="仿宋_GB2312"/>
          <w:i/>
          <w:color w:val="auto"/>
          <w:sz w:val="28"/>
          <w:szCs w:val="28"/>
          <w:highlight w:val="none"/>
          <w:u w:val="single"/>
        </w:rPr>
      </w:pPr>
      <w:r>
        <w:rPr>
          <w:rFonts w:hint="eastAsia" w:ascii="仿宋" w:hAnsi="仿宋" w:eastAsia="仿宋"/>
          <w:color w:val="auto"/>
          <w:sz w:val="28"/>
          <w:szCs w:val="28"/>
          <w:highlight w:val="none"/>
        </w:rPr>
        <w:t xml:space="preserve">近六个月中任意一个月缴纳税收和社会保险的凭据扫描件（依法免税或不需要缴纳社会保障资金的，提供相应证明文件扫描件）</w:t>
      </w:r>
      <w:r>
        <w:rPr>
          <w:rFonts w:hint="eastAsia" w:ascii="仿宋" w:hAnsi="仿宋" w:eastAsia="仿宋" w:cs="仿宋_GB2312"/>
          <w:i/>
          <w:color w:val="auto"/>
          <w:sz w:val="28"/>
          <w:szCs w:val="28"/>
          <w:highlight w:val="none"/>
          <w:u w:val="single"/>
        </w:rPr>
        <w:br w:type="page" w:clear="all"/>
      </w:r>
      <w:r/>
    </w:p>
    <w:p>
      <w:pPr>
        <w:jc w:val="center"/>
        <w:spacing w:line="520" w:lineRule="exact"/>
        <w:rPr>
          <w:rFonts w:ascii="仿宋" w:hAnsi="仿宋" w:eastAsia="仿宋" w:cs="黑体"/>
          <w:i/>
          <w:color w:val="auto"/>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auto"/>
          <w:sz w:val="28"/>
          <w:szCs w:val="28"/>
          <w:highlight w:val="none"/>
          <w:u w:val="single"/>
        </w:rPr>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lang w:val="en-US" w:eastAsia="zh-CN"/>
        </w:rPr>
        <w:t xml:space="preserve">七</w:t>
      </w:r>
      <w:r>
        <w:rPr>
          <w:rFonts w:hint="eastAsia" w:ascii="仿宋" w:hAnsi="仿宋" w:eastAsia="仿宋" w:cs="黑体"/>
          <w:i/>
          <w:color w:val="auto"/>
          <w:sz w:val="28"/>
          <w:szCs w:val="28"/>
          <w:highlight w:val="none"/>
          <w:u w:val="single"/>
        </w:rPr>
        <w:t xml:space="preserve">、授权书</w:t>
      </w:r>
      <w:r/>
    </w:p>
    <w:p>
      <w:pPr>
        <w:rPr>
          <w:rFonts w:ascii="仿宋" w:hAnsi="仿宋" w:eastAsia="仿宋" w:cs="仿宋_GB2312"/>
          <w:color w:val="auto"/>
          <w:highlight w:val="none"/>
        </w:rPr>
      </w:pPr>
      <w:r>
        <w:rPr>
          <w:rFonts w:ascii="仿宋" w:hAnsi="仿宋" w:eastAsia="仿宋" w:cs="仿宋_GB2312"/>
          <w:color w:val="auto"/>
          <w:highlight w:val="none"/>
        </w:rPr>
      </w:r>
      <w:r/>
    </w:p>
    <w:p>
      <w:pPr>
        <w:spacing w:line="480" w:lineRule="auto"/>
        <w:rPr>
          <w:rFonts w:ascii="仿宋" w:hAnsi="仿宋" w:eastAsia="仿宋"/>
          <w:b/>
          <w:bCs/>
          <w:color w:val="auto"/>
          <w:sz w:val="28"/>
          <w:szCs w:val="28"/>
          <w:highlight w:val="none"/>
        </w:rPr>
      </w:pPr>
      <w:r>
        <w:rPr>
          <w:rFonts w:hint="eastAsia" w:ascii="仿宋" w:hAnsi="仿宋" w:eastAsia="仿宋"/>
          <w:b/>
          <w:bCs/>
          <w:color w:val="auto"/>
          <w:sz w:val="28"/>
          <w:szCs w:val="28"/>
          <w:highlight w:val="none"/>
          <w:lang w:eastAsia="zh-CN"/>
        </w:rPr>
        <w:t xml:space="preserve">江苏建威建设管理有限公司</w:t>
      </w:r>
      <w:r>
        <w:rPr>
          <w:rFonts w:hint="eastAsia" w:ascii="仿宋" w:hAnsi="仿宋" w:eastAsia="仿宋"/>
          <w:b/>
          <w:bCs/>
          <w:color w:val="auto"/>
          <w:sz w:val="28"/>
          <w:szCs w:val="28"/>
          <w:highlight w:val="none"/>
        </w:rPr>
        <w:t xml:space="preserve">：</w:t>
      </w:r>
      <w:r/>
    </w:p>
    <w:p>
      <w:pPr>
        <w:spacing w:line="580" w:lineRule="exact"/>
        <w:rPr>
          <w:rFonts w:ascii="仿宋" w:hAnsi="仿宋" w:eastAsia="仿宋"/>
          <w:bCs/>
          <w:color w:val="auto"/>
          <w:sz w:val="28"/>
          <w:szCs w:val="28"/>
          <w:highlight w:val="none"/>
        </w:rPr>
      </w:pPr>
      <w:r>
        <w:rPr>
          <w:rFonts w:hint="eastAsia" w:ascii="仿宋" w:hAnsi="仿宋" w:eastAsia="仿宋"/>
          <w:bCs/>
          <w:color w:val="auto"/>
          <w:sz w:val="24"/>
          <w:highlight w:val="none"/>
        </w:rPr>
        <w:t xml:space="preserve">    </w:t>
      </w:r>
      <w:r>
        <w:rPr>
          <w:rFonts w:hint="eastAsia" w:ascii="仿宋" w:hAnsi="仿宋" w:eastAsia="仿宋"/>
          <w:bCs/>
          <w:color w:val="auto"/>
          <w:sz w:val="28"/>
          <w:szCs w:val="28"/>
          <w:highlight w:val="none"/>
        </w:rPr>
        <w:t xml:space="preserve">  我公司（单位）</w:t>
      </w:r>
      <w:r>
        <w:rPr>
          <w:rFonts w:hint="eastAsia" w:ascii="仿宋" w:hAnsi="仿宋" w:eastAsia="仿宋"/>
          <w:color w:val="auto"/>
          <w:sz w:val="28"/>
          <w:szCs w:val="28"/>
          <w:highlight w:val="none"/>
          <w:u w:val="single"/>
        </w:rPr>
        <w:t xml:space="preserve">（供应商名称）</w:t>
      </w:r>
      <w:r>
        <w:rPr>
          <w:rFonts w:hint="eastAsia" w:ascii="仿宋" w:hAnsi="仿宋" w:eastAsia="仿宋"/>
          <w:bCs/>
          <w:color w:val="auto"/>
          <w:sz w:val="28"/>
          <w:szCs w:val="28"/>
          <w:highlight w:val="none"/>
        </w:rPr>
        <w:t xml:space="preserve">系中华人民共和国合法公司，特授权</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（姓名）代表我公司（单位）全权办理针对</w:t>
      </w:r>
      <w:r>
        <w:rPr>
          <w:rFonts w:hint="eastAsia" w:ascii="仿宋" w:hAnsi="仿宋" w:eastAsia="仿宋" w:cs="仿宋_GB2312"/>
          <w:bCs/>
          <w:color w:val="auto"/>
          <w:sz w:val="28"/>
          <w:szCs w:val="28"/>
          <w:highlight w:val="none"/>
        </w:rPr>
        <w:t xml:space="preserve">本次（</w:t>
      </w:r>
      <w:r>
        <w:rPr>
          <w:rFonts w:hint="eastAsia" w:ascii="仿宋" w:hAnsi="仿宋" w:eastAsia="仿宋" w:cs="仿宋_GB2312"/>
          <w:bCs/>
          <w:color w:val="auto"/>
          <w:sz w:val="28"/>
          <w:szCs w:val="28"/>
          <w:highlight w:val="none"/>
          <w:u w:val="single"/>
        </w:rPr>
        <w:t xml:space="preserve">   项目名称     </w:t>
      </w:r>
      <w:r>
        <w:rPr>
          <w:rFonts w:hint="eastAsia" w:ascii="仿宋" w:hAnsi="仿宋" w:eastAsia="仿宋" w:cs="仿宋_GB2312"/>
          <w:bCs/>
          <w:color w:val="auto"/>
          <w:sz w:val="28"/>
          <w:szCs w:val="28"/>
          <w:highlight w:val="none"/>
        </w:rPr>
        <w:t xml:space="preserve">）框架协议项目</w:t>
      </w:r>
      <w:r>
        <w:rPr>
          <w:rFonts w:hint="eastAsia" w:ascii="仿宋" w:hAnsi="仿宋" w:eastAsia="仿宋"/>
          <w:bCs/>
          <w:color w:val="auto"/>
          <w:sz w:val="28"/>
          <w:szCs w:val="28"/>
          <w:highlight w:val="none"/>
        </w:rPr>
        <w:t xml:space="preserve">的投标、参与开标、评标、签约等具体工作，并签署全部有关的文件、协议及合同。</w:t>
      </w:r>
      <w:r/>
    </w:p>
    <w:p>
      <w:pPr>
        <w:ind w:firstLine="560"/>
        <w:spacing w:line="5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我公司（单位）对被授权代表的签名负全部责任。</w:t>
      </w:r>
      <w:r/>
    </w:p>
    <w:p>
      <w:pPr>
        <w:ind w:firstLine="560"/>
        <w:spacing w:line="5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在撤销授权的书面通知送达你处以前，本授权书一直有效，被授权代表签署的所有文件（在授权书有效期内签署的）不因授权的撤销而失效。</w:t>
      </w:r>
      <w:r/>
    </w:p>
    <w:p>
      <w:pPr>
        <w:ind w:firstLine="560"/>
        <w:spacing w:line="5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被授权代表情况：</w:t>
      </w:r>
      <w:r/>
    </w:p>
    <w:p>
      <w:pPr>
        <w:ind w:firstLine="525"/>
        <w:spacing w:line="5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姓名：</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   性别：</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  电话（手机）：</w:t>
      </w:r>
      <w:r>
        <w:rPr>
          <w:rFonts w:hint="eastAsia" w:ascii="仿宋" w:hAnsi="仿宋" w:eastAsia="仿宋"/>
          <w:bCs/>
          <w:color w:val="auto"/>
          <w:sz w:val="28"/>
          <w:szCs w:val="28"/>
          <w:highlight w:val="none"/>
          <w:u w:val="single"/>
        </w:rPr>
        <w:t xml:space="preserve">         </w:t>
      </w:r>
      <w:r/>
    </w:p>
    <w:p>
      <w:pPr>
        <w:ind w:firstLine="3780"/>
        <w:spacing w:line="58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3780"/>
        <w:spacing w:line="58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480"/>
        <w:rPr>
          <w:rFonts w:ascii="仿宋" w:hAnsi="仿宋" w:eastAsia="仿宋"/>
          <w:bCs/>
          <w:color w:val="auto"/>
          <w:sz w:val="24"/>
          <w:highlight w:val="none"/>
        </w:rPr>
        <w:outlineLvl w:val="0"/>
      </w:pPr>
      <w:r>
        <w:rPr>
          <w:rFonts w:ascii="仿宋" w:hAnsi="仿宋" w:eastAsia="仿宋"/>
          <w:bCs/>
          <w:color w:val="auto"/>
          <w:sz w:val="24"/>
          <w:highlight w:val="none"/>
        </w:rPr>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        </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                  授权单位名称：（加盖CA电子公章）</w:t>
      </w:r>
      <w:r/>
    </w:p>
    <w:p>
      <w:pPr>
        <w:pStyle w:val="930"/>
        <w:ind w:left="2520"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                                   </w:t>
      </w:r>
      <w:r/>
    </w:p>
    <w:p>
      <w:pPr>
        <w:pStyle w:val="930"/>
        <w:ind w:left="2520"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      日期：</w:t>
      </w:r>
      <w:bookmarkStart w:id="179" w:name="_Hlt26955070"/>
      <w:r/>
      <w:bookmarkEnd w:id="179"/>
      <w:r/>
      <w:bookmarkStart w:id="180" w:name="_Hlt26671380"/>
      <w:r/>
      <w:bookmarkEnd w:id="180"/>
      <w:r/>
      <w:bookmarkStart w:id="181" w:name="_格式3__银行出具的资信证明"/>
      <w:r/>
      <w:bookmarkEnd w:id="181"/>
      <w:r>
        <w:rPr>
          <w:rFonts w:hint="eastAsia" w:ascii="仿宋" w:hAnsi="仿宋" w:eastAsia="仿宋" w:cs="仿宋_GB2312"/>
          <w:color w:val="auto"/>
          <w:sz w:val="28"/>
          <w:szCs w:val="28"/>
          <w:highlight w:val="none"/>
        </w:rPr>
        <w:t xml:space="preserve">                                         </w:t>
      </w:r>
      <w:r/>
    </w:p>
    <w:p>
      <w:pPr>
        <w:pStyle w:val="694"/>
        <w:ind w:firstLine="560"/>
        <w:spacing w:line="520" w:lineRule="exact"/>
        <w:rPr>
          <w:rFonts w:ascii="仿宋" w:hAnsi="仿宋" w:eastAsia="仿宋" w:cs="仿宋_GB2312"/>
          <w:i/>
          <w:color w:val="auto"/>
          <w:sz w:val="28"/>
          <w:szCs w:val="28"/>
          <w:highlight w:val="none"/>
          <w:u w:val="single"/>
        </w:rPr>
      </w:pPr>
      <w:r>
        <w:rPr>
          <w:rFonts w:ascii="仿宋" w:hAnsi="仿宋" w:eastAsia="仿宋" w:cs="仿宋_GB2312"/>
          <w:i/>
          <w:color w:val="auto"/>
          <w:sz w:val="28"/>
          <w:szCs w:val="28"/>
          <w:highlight w:val="none"/>
          <w:u w:val="single"/>
        </w:rPr>
      </w:r>
      <w:r/>
    </w:p>
    <w:p>
      <w:pPr>
        <w:pStyle w:val="694"/>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 </w:t>
      </w:r>
      <w:r/>
    </w:p>
    <w:p>
      <w:pPr>
        <w:ind w:firstLine="560"/>
        <w:spacing w:line="520" w:lineRule="exact"/>
        <w:rPr>
          <w:rFonts w:ascii="仿宋" w:hAnsi="仿宋" w:eastAsia="仿宋" w:cs="仿宋_GB2312"/>
          <w:bCs/>
          <w:color w:val="auto"/>
          <w:sz w:val="28"/>
          <w:szCs w:val="28"/>
          <w:highlight w:val="none"/>
        </w:rPr>
      </w:pPr>
      <w:r>
        <w:rPr>
          <w:rFonts w:ascii="仿宋" w:hAnsi="仿宋" w:eastAsia="仿宋" w:cs="仿宋_GB2312"/>
          <w:bCs/>
          <w:color w:val="auto"/>
          <w:sz w:val="28"/>
          <w:szCs w:val="28"/>
          <w:highlight w:val="none"/>
        </w:rPr>
      </w:r>
      <w:r/>
    </w:p>
    <w:p>
      <w:pPr>
        <w:jc w:val="center"/>
        <w:spacing w:line="520" w:lineRule="exact"/>
        <w:rPr>
          <w:rFonts w:ascii="仿宋" w:hAnsi="仿宋" w:eastAsia="仿宋" w:cs="黑体"/>
          <w:i/>
          <w:color w:val="auto"/>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仿宋_GB2312"/>
          <w:color w:val="auto"/>
          <w:sz w:val="28"/>
          <w:szCs w:val="28"/>
          <w:highlight w:val="none"/>
        </w:rPr>
        <w:br w:type="page" w:clear="all"/>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lang w:val="en-US" w:eastAsia="zh-CN"/>
        </w:rPr>
        <w:t xml:space="preserve">八</w:t>
      </w:r>
      <w:r>
        <w:rPr>
          <w:rFonts w:hint="eastAsia" w:ascii="仿宋" w:hAnsi="仿宋" w:eastAsia="仿宋" w:cs="黑体"/>
          <w:i/>
          <w:color w:val="auto"/>
          <w:sz w:val="28"/>
          <w:szCs w:val="28"/>
          <w:highlight w:val="none"/>
          <w:u w:val="single"/>
        </w:rPr>
        <w:t xml:space="preserve">、法定代表人身份证扫描件、授权代表身份证扫描件</w:t>
      </w:r>
      <w:r/>
    </w:p>
    <w:p>
      <w:pPr>
        <w:rPr>
          <w:rFonts w:hint="eastAsia"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rPr>
        <w:br w:type="page" w:clear="all"/>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rPr>
        <w:t xml:space="preserve">九、具备履行合同所必需的设备和专业技术能力的书面声明</w:t>
      </w:r>
      <w:r/>
    </w:p>
    <w:p>
      <w:pPr>
        <w:pStyle w:val="730"/>
        <w:ind w:firstLine="600"/>
        <w:rPr>
          <w:rFonts w:ascii="仿宋" w:hAnsi="仿宋" w:eastAsia="仿宋"/>
          <w:color w:val="auto"/>
          <w:highlight w:val="none"/>
        </w:rPr>
      </w:pPr>
      <w:r>
        <w:rPr>
          <w:rFonts w:ascii="仿宋" w:hAnsi="仿宋" w:eastAsia="仿宋"/>
          <w:color w:val="auto"/>
          <w:highlight w:val="none"/>
        </w:rPr>
      </w:r>
      <w:r/>
    </w:p>
    <w:p>
      <w:pPr>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（采购单位名称）：</w:t>
      </w:r>
      <w:r/>
    </w:p>
    <w:p>
      <w:pPr>
        <w:ind w:firstLine="732"/>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我单位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（供应商名称）郑重声明：我公司具备履行本项采购合同所必需的设备和专业技术能力，为履行本项采购合同我单位具备如下主要设备和主要专业技术能力：</w:t>
      </w:r>
      <w:r/>
    </w:p>
    <w:p>
      <w:pPr>
        <w:ind w:firstLine="732"/>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                          。( 若有 )</w:t>
      </w:r>
      <w:r/>
    </w:p>
    <w:p>
      <w:pPr>
        <w:ind w:firstLine="732"/>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                  。( 若有 )</w:t>
      </w:r>
      <w:r/>
    </w:p>
    <w:p>
      <w:pPr>
        <w:ind w:firstLine="732"/>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p>
    <w:p>
      <w:pPr>
        <w:ind w:firstLine="732"/>
        <w:spacing w:line="6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732"/>
        <w:spacing w:line="6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3920"/>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供应商全称（加盖CA电子公章）：</w:t>
      </w:r>
      <w:r/>
    </w:p>
    <w:p>
      <w:pPr>
        <w:ind w:firstLine="1960"/>
        <w:spacing w:line="5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法定代表人或法定代表人授权代表（签字或盖章）：</w:t>
      </w:r>
      <w:r/>
    </w:p>
    <w:p>
      <w:pPr>
        <w:ind w:firstLine="5726"/>
        <w:spacing w:line="660" w:lineRule="exact"/>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 日  期：</w:t>
      </w:r>
      <w:r/>
    </w:p>
    <w:p>
      <w:pPr>
        <w:ind w:firstLine="732"/>
        <w:spacing w:line="6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520" w:lineRule="exact"/>
        <w:rPr>
          <w:rFonts w:ascii="仿宋" w:hAnsi="仿宋" w:eastAsia="仿宋" w:cs="黑体"/>
          <w:i/>
          <w:color w:val="auto"/>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auto"/>
          <w:sz w:val="28"/>
          <w:szCs w:val="28"/>
          <w:highlight w:val="none"/>
          <w:u w:val="single"/>
        </w:rPr>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rPr>
        <w:t xml:space="preserve">十、无重大违法记录声明</w:t>
      </w:r>
      <w:r/>
    </w:p>
    <w:p>
      <w:pPr>
        <w:spacing w:line="480" w:lineRule="auto"/>
        <w:rPr>
          <w:rFonts w:ascii="仿宋" w:hAnsi="仿宋" w:eastAsia="仿宋"/>
          <w:b/>
          <w:bCs/>
          <w:color w:val="auto"/>
          <w:sz w:val="28"/>
          <w:szCs w:val="28"/>
          <w:highlight w:val="none"/>
        </w:rPr>
      </w:pPr>
      <w:r>
        <w:rPr>
          <w:rFonts w:ascii="仿宋" w:hAnsi="仿宋" w:eastAsia="仿宋"/>
          <w:b/>
          <w:bCs/>
          <w:color w:val="auto"/>
          <w:sz w:val="28"/>
          <w:szCs w:val="28"/>
          <w:highlight w:val="none"/>
        </w:rPr>
      </w:r>
      <w:r/>
    </w:p>
    <w:p>
      <w:pPr>
        <w:spacing w:line="480" w:lineRule="auto"/>
        <w:rPr>
          <w:rFonts w:ascii="仿宋" w:hAnsi="仿宋" w:eastAsia="仿宋" w:cs="仿宋_GB2312"/>
          <w:b/>
          <w:bCs/>
          <w:color w:val="auto"/>
          <w:sz w:val="28"/>
          <w:szCs w:val="28"/>
          <w:highlight w:val="none"/>
        </w:rPr>
      </w:pPr>
      <w:r>
        <w:rPr>
          <w:rFonts w:hint="eastAsia" w:ascii="仿宋" w:hAnsi="仿宋" w:eastAsia="仿宋" w:cs="仿宋_GB2312"/>
          <w:b/>
          <w:bCs/>
          <w:color w:val="auto"/>
          <w:sz w:val="28"/>
          <w:szCs w:val="28"/>
          <w:highlight w:val="none"/>
          <w:lang w:eastAsia="zh-CN"/>
        </w:rPr>
        <w:t xml:space="preserve">江苏建威建设管理有限公司</w:t>
      </w:r>
      <w:r>
        <w:rPr>
          <w:rFonts w:hint="eastAsia" w:ascii="仿宋" w:hAnsi="仿宋" w:eastAsia="仿宋" w:cs="仿宋_GB2312"/>
          <w:b/>
          <w:bCs/>
          <w:color w:val="auto"/>
          <w:sz w:val="28"/>
          <w:szCs w:val="28"/>
          <w:highlight w:val="none"/>
        </w:rPr>
        <w:t xml:space="preserve">：</w:t>
      </w:r>
      <w:r/>
    </w:p>
    <w:p>
      <w:pPr>
        <w:ind w:firstLine="560"/>
        <w:spacing w:line="480" w:lineRule="auto"/>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我公司（单位）参加本次（</w:t>
      </w:r>
      <w:r>
        <w:rPr>
          <w:rFonts w:hint="eastAsia" w:ascii="仿宋" w:hAnsi="仿宋" w:eastAsia="仿宋" w:cs="仿宋_GB2312"/>
          <w:bCs/>
          <w:color w:val="auto"/>
          <w:sz w:val="28"/>
          <w:szCs w:val="28"/>
          <w:highlight w:val="none"/>
          <w:u w:val="single"/>
        </w:rPr>
        <w:t xml:space="preserve">   项目名称     </w:t>
      </w:r>
      <w:r>
        <w:rPr>
          <w:rFonts w:hint="eastAsia" w:ascii="仿宋" w:hAnsi="仿宋" w:eastAsia="仿宋" w:cs="仿宋_GB2312"/>
          <w:bCs/>
          <w:color w:val="auto"/>
          <w:sz w:val="28"/>
          <w:szCs w:val="28"/>
          <w:highlight w:val="none"/>
        </w:rPr>
        <w:t xml:space="preserve">）框架协议项目政府采购活动前三年内，在经营活动中没有重大违法记录。我公司（单位）愿针对本次项目进行投标响应，响应文件中所有关于资格的文件、证明、陈述均是真实的、准确的。</w:t>
      </w:r>
      <w:r/>
    </w:p>
    <w:p>
      <w:pPr>
        <w:ind w:firstLine="560"/>
        <w:spacing w:line="480" w:lineRule="auto"/>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若有违背，我公司（单位）愿意承担由此而产生的一切后果。</w:t>
      </w:r>
      <w:r/>
    </w:p>
    <w:p>
      <w:pPr>
        <w:pStyle w:val="730"/>
        <w:ind w:firstLine="560"/>
        <w:rPr>
          <w:rFonts w:ascii="仿宋" w:hAnsi="仿宋" w:eastAsia="仿宋" w:cs="仿宋_GB2312"/>
          <w:bCs/>
          <w:color w:val="auto"/>
          <w:sz w:val="28"/>
          <w:szCs w:val="28"/>
          <w:highlight w:val="none"/>
        </w:rPr>
      </w:pPr>
      <w:r>
        <w:rPr>
          <w:rFonts w:ascii="仿宋" w:hAnsi="仿宋" w:eastAsia="仿宋" w:cs="仿宋_GB2312"/>
          <w:bCs/>
          <w:color w:val="auto"/>
          <w:sz w:val="28"/>
          <w:szCs w:val="28"/>
          <w:highlight w:val="none"/>
        </w:rPr>
      </w:r>
      <w:r/>
    </w:p>
    <w:p>
      <w:pPr>
        <w:rPr>
          <w:rFonts w:ascii="仿宋" w:hAnsi="仿宋" w:eastAsia="仿宋"/>
          <w:color w:val="auto"/>
          <w:highlight w:val="none"/>
        </w:rPr>
      </w:pPr>
      <w:r>
        <w:rPr>
          <w:rFonts w:ascii="仿宋" w:hAnsi="仿宋" w:eastAsia="仿宋"/>
          <w:color w:val="auto"/>
          <w:highlight w:val="none"/>
        </w:rPr>
      </w:r>
      <w:r/>
    </w:p>
    <w:p>
      <w:pPr>
        <w:ind w:firstLine="3920"/>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供应商全称（加盖CA电子公章）：</w:t>
      </w:r>
      <w:r/>
    </w:p>
    <w:p>
      <w:pPr>
        <w:ind w:firstLine="1960"/>
        <w:spacing w:line="58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法定代表人或法定代表人授权代表（签字或盖章）：</w:t>
      </w:r>
      <w:r/>
    </w:p>
    <w:p>
      <w:pPr>
        <w:ind w:firstLine="5726"/>
        <w:spacing w:line="6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 日  期：</w:t>
      </w:r>
      <w:r/>
    </w:p>
    <w:p>
      <w:pPr>
        <w:rPr>
          <w:rFonts w:ascii="仿宋" w:hAnsi="仿宋" w:eastAsia="仿宋"/>
          <w:color w:val="auto"/>
          <w:highlight w:val="none"/>
        </w:rPr>
      </w:pPr>
      <w:r>
        <w:rPr>
          <w:rFonts w:ascii="仿宋" w:hAnsi="仿宋" w:eastAsia="仿宋"/>
          <w:color w:val="auto"/>
          <w:highlight w:val="none"/>
        </w:rPr>
      </w:r>
      <w:r/>
    </w:p>
    <w:p>
      <w:pPr>
        <w:jc w:val="center"/>
        <w:spacing w:line="520" w:lineRule="exact"/>
        <w:rPr>
          <w:rFonts w:ascii="仿宋" w:hAnsi="仿宋" w:eastAsia="仿宋" w:cs="黑体"/>
          <w:i/>
          <w:color w:val="auto"/>
          <w:sz w:val="28"/>
          <w:szCs w:val="28"/>
          <w:highlight w:val="none"/>
          <w:u w:val="single"/>
        </w:rPr>
      </w:pPr>
      <w:r>
        <w:rPr>
          <w:rFonts w:ascii="仿宋" w:hAnsi="仿宋" w:eastAsia="仿宋" w:cs="黑体"/>
          <w:i/>
          <w:color w:val="auto"/>
          <w:sz w:val="28"/>
          <w:szCs w:val="28"/>
          <w:highlight w:val="none"/>
          <w:u w:val="single"/>
        </w:rPr>
      </w:r>
      <w:r/>
    </w:p>
    <w:p>
      <w:pPr>
        <w:rPr>
          <w:rFonts w:ascii="仿宋" w:hAnsi="仿宋" w:eastAsia="仿宋"/>
          <w:color w:val="auto"/>
          <w:highlight w:val="non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olor w:val="auto"/>
          <w:highlight w:val="none"/>
        </w:rPr>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rPr>
        <w:t xml:space="preserve">十</w:t>
      </w:r>
      <w:r>
        <w:rPr>
          <w:rFonts w:hint="eastAsia" w:ascii="仿宋" w:hAnsi="仿宋" w:eastAsia="仿宋" w:cs="黑体"/>
          <w:i/>
          <w:color w:val="auto"/>
          <w:sz w:val="28"/>
          <w:szCs w:val="28"/>
          <w:highlight w:val="none"/>
          <w:u w:val="single"/>
          <w:lang w:val="en-US" w:eastAsia="zh-CN"/>
        </w:rPr>
        <w:t xml:space="preserve">一</w:t>
      </w:r>
      <w:r>
        <w:rPr>
          <w:rFonts w:hint="eastAsia" w:ascii="仿宋" w:hAnsi="仿宋" w:eastAsia="仿宋" w:cs="黑体"/>
          <w:i/>
          <w:color w:val="auto"/>
          <w:sz w:val="28"/>
          <w:szCs w:val="28"/>
          <w:highlight w:val="none"/>
          <w:u w:val="single"/>
        </w:rPr>
        <w:t xml:space="preserve">、特定资格要求的证明文件</w:t>
      </w:r>
      <w:r/>
    </w:p>
    <w:p>
      <w:pPr>
        <w:pStyle w:val="730"/>
        <w:ind w:firstLine="600"/>
        <w:rPr>
          <w:rFonts w:ascii="仿宋" w:hAnsi="仿宋" w:eastAsia="仿宋"/>
          <w:color w:val="auto"/>
          <w:highlight w:val="none"/>
        </w:rPr>
      </w:pPr>
      <w:r>
        <w:rPr>
          <w:rFonts w:ascii="仿宋" w:hAnsi="仿宋" w:eastAsia="仿宋"/>
          <w:color w:val="auto"/>
          <w:highlight w:val="none"/>
        </w:rPr>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1.单位负责人为同一人或者存在直接控股、管理关系的不同供应商，不得同时参加本项目的政府采购活动。</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2.提供承诺书，格式自拟。</w:t>
      </w:r>
      <w:bookmarkEnd w:id="172"/>
      <w:r/>
      <w:bookmarkEnd w:id="173"/>
      <w:r/>
      <w:bookmarkEnd w:id="174"/>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br w:type="page" w:clear="all"/>
      </w:r>
      <w:bookmarkStart w:id="182" w:name="_Toc120614284"/>
      <w:r/>
      <w:r/>
    </w:p>
    <w:p>
      <w:pPr>
        <w:jc w:val="center"/>
        <w:spacing w:line="520" w:lineRule="exact"/>
        <w:rPr>
          <w:rFonts w:ascii="仿宋" w:hAnsi="仿宋" w:eastAsia="仿宋" w:cs="黑体"/>
          <w:i/>
          <w:color w:val="auto"/>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auto"/>
          <w:sz w:val="28"/>
          <w:szCs w:val="28"/>
          <w:highlight w:val="none"/>
          <w:u w:val="single"/>
        </w:rPr>
      </w:r>
      <w:r/>
    </w:p>
    <w:p>
      <w:pPr>
        <w:jc w:val="center"/>
        <w:spacing w:line="520" w:lineRule="exact"/>
        <w:rPr>
          <w:rFonts w:ascii="仿宋" w:hAnsi="仿宋" w:eastAsia="仿宋" w:cs="黑体"/>
          <w:i/>
          <w:color w:val="auto"/>
          <w:sz w:val="28"/>
          <w:szCs w:val="28"/>
          <w:highlight w:val="none"/>
          <w:u w:val="single"/>
        </w:rPr>
      </w:pPr>
      <w:r/>
      <w:bookmarkStart w:id="183" w:name="_Toc462564146"/>
      <w:r>
        <w:rPr>
          <w:rFonts w:hint="eastAsia" w:ascii="仿宋" w:hAnsi="仿宋" w:eastAsia="仿宋" w:cs="黑体"/>
          <w:i/>
          <w:color w:val="auto"/>
          <w:sz w:val="28"/>
          <w:szCs w:val="28"/>
          <w:highlight w:val="none"/>
          <w:u w:val="single"/>
        </w:rPr>
        <w:t xml:space="preserve">十</w:t>
      </w:r>
      <w:r>
        <w:rPr>
          <w:rFonts w:hint="eastAsia" w:ascii="仿宋" w:hAnsi="仿宋" w:eastAsia="仿宋" w:cs="黑体"/>
          <w:i/>
          <w:color w:val="auto"/>
          <w:sz w:val="28"/>
          <w:szCs w:val="28"/>
          <w:highlight w:val="none"/>
          <w:u w:val="single"/>
          <w:lang w:val="en-US" w:eastAsia="zh-CN"/>
        </w:rPr>
        <w:t xml:space="preserve">二</w:t>
      </w:r>
      <w:r>
        <w:rPr>
          <w:rFonts w:hint="eastAsia" w:ascii="仿宋" w:hAnsi="仿宋" w:eastAsia="仿宋" w:cs="黑体"/>
          <w:i/>
          <w:color w:val="auto"/>
          <w:sz w:val="28"/>
          <w:szCs w:val="28"/>
          <w:highlight w:val="none"/>
          <w:u w:val="single"/>
        </w:rPr>
        <w:t xml:space="preserve">、</w:t>
      </w:r>
      <w:r>
        <w:rPr>
          <w:rFonts w:hint="eastAsia" w:ascii="仿宋" w:hAnsi="仿宋" w:eastAsia="仿宋" w:cs="黑体"/>
          <w:i/>
          <w:color w:val="auto"/>
          <w:sz w:val="28"/>
          <w:szCs w:val="28"/>
          <w:highlight w:val="none"/>
          <w:u w:val="single"/>
          <w:lang w:val="en-US" w:eastAsia="zh-CN"/>
        </w:rPr>
        <w:t xml:space="preserve">商务</w:t>
      </w:r>
      <w:r>
        <w:rPr>
          <w:rFonts w:hint="eastAsia" w:ascii="仿宋" w:hAnsi="仿宋" w:eastAsia="仿宋" w:cs="黑体"/>
          <w:i/>
          <w:color w:val="auto"/>
          <w:sz w:val="28"/>
          <w:szCs w:val="28"/>
          <w:highlight w:val="none"/>
          <w:u w:val="single"/>
        </w:rPr>
        <w:t xml:space="preserve">响应及偏离表</w:t>
      </w:r>
      <w:r/>
    </w:p>
    <w:p>
      <w:pPr>
        <w:jc w:val="center"/>
        <w:spacing w:after="100" w:afterAutospacing="1"/>
        <w:rPr>
          <w:rFonts w:ascii="仿宋" w:hAnsi="仿宋" w:eastAsia="仿宋"/>
          <w:b/>
          <w:bCs/>
          <w:color w:val="auto"/>
          <w:sz w:val="44"/>
          <w:szCs w:val="30"/>
          <w:highlight w:val="none"/>
        </w:rPr>
      </w:pPr>
      <w:r>
        <w:rPr>
          <w:rFonts w:hint="eastAsia" w:ascii="仿宋" w:hAnsi="仿宋" w:eastAsia="仿宋"/>
          <w:color w:val="auto"/>
          <w:sz w:val="28"/>
          <w:szCs w:val="28"/>
          <w:highlight w:val="none"/>
        </w:rPr>
        <w:t xml:space="preserve">（由供应商据实填写）</w:t>
      </w:r>
      <w:r/>
    </w:p>
    <w:tbl>
      <w:tblPr>
        <w:tblStyle w:val="693"/>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891"/>
        <w:gridCol w:w="1956"/>
        <w:gridCol w:w="1899"/>
        <w:gridCol w:w="2040"/>
        <w:gridCol w:w="1099"/>
      </w:tblGrid>
      <w:tr>
        <w:trPr>
          <w:cantSplit/>
          <w:jc w:val="center"/>
          <w:trHeight w:val="1202"/>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jc w:val="center"/>
              <w:spacing w:line="400" w:lineRule="exact"/>
              <w:rPr>
                <w:rFonts w:ascii="仿宋" w:hAnsi="仿宋" w:eastAsia="仿宋" w:cs="黑体"/>
                <w:color w:val="auto"/>
                <w:sz w:val="28"/>
                <w:szCs w:val="28"/>
                <w:highlight w:val="none"/>
              </w:rPr>
            </w:pPr>
            <w:r>
              <w:rPr>
                <w:rFonts w:ascii="仿宋" w:hAnsi="仿宋" w:eastAsia="仿宋" w:cs="黑体"/>
                <w:color w:val="auto"/>
                <w:sz w:val="28"/>
                <w:szCs w:val="28"/>
                <w:highlight w:val="none"/>
              </w:rPr>
            </w:r>
            <w:r/>
          </w:p>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lang w:val="en-US" w:eastAsia="zh-CN"/>
              </w:rPr>
              <w:t xml:space="preserve">商务</w:t>
            </w:r>
            <w:r>
              <w:rPr>
                <w:rFonts w:hint="eastAsia" w:ascii="仿宋" w:hAnsi="仿宋" w:eastAsia="仿宋" w:cs="黑体"/>
                <w:color w:val="auto"/>
                <w:sz w:val="28"/>
                <w:szCs w:val="28"/>
                <w:highlight w:val="none"/>
              </w:rPr>
              <w:t xml:space="preserve">名称</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招标要求</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tcPr>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实际响应要求</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tcPr>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符合/正偏离/负偏离</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jc w:val="center"/>
              <w:spacing w:line="400" w:lineRule="exact"/>
              <w:rPr>
                <w:rFonts w:ascii="仿宋" w:hAnsi="仿宋" w:eastAsia="仿宋" w:cs="黑体"/>
                <w:color w:val="auto"/>
                <w:sz w:val="28"/>
                <w:szCs w:val="28"/>
                <w:highlight w:val="none"/>
              </w:rPr>
            </w:pPr>
            <w:r>
              <w:rPr>
                <w:rFonts w:ascii="仿宋" w:hAnsi="仿宋" w:eastAsia="仿宋" w:cs="黑体"/>
                <w:color w:val="auto"/>
                <w:sz w:val="28"/>
                <w:szCs w:val="28"/>
                <w:highlight w:val="none"/>
              </w:rPr>
            </w:r>
            <w:r/>
          </w:p>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备注</w:t>
            </w:r>
            <w:r/>
          </w:p>
          <w:p>
            <w:pPr>
              <w:jc w:val="center"/>
              <w:spacing w:line="400" w:lineRule="exact"/>
              <w:rPr>
                <w:rFonts w:ascii="仿宋" w:hAnsi="仿宋" w:eastAsia="仿宋" w:cs="黑体"/>
                <w:color w:val="auto"/>
                <w:sz w:val="28"/>
                <w:szCs w:val="28"/>
                <w:highlight w:val="none"/>
              </w:rPr>
            </w:pPr>
            <w:r>
              <w:rPr>
                <w:rFonts w:ascii="仿宋" w:hAnsi="仿宋" w:eastAsia="仿宋" w:cs="黑体"/>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bl>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注：如此表格栏目不够填写，可依照此格式自行扩展、复制。</w:t>
      </w:r>
      <w:r/>
    </w:p>
    <w:p>
      <w:pPr>
        <w:spacing w:line="400" w:lineRule="exact"/>
        <w:rPr>
          <w:rFonts w:ascii="仿宋" w:hAnsi="仿宋" w:eastAsia="仿宋"/>
          <w:b/>
          <w:color w:val="auto"/>
          <w:sz w:val="28"/>
          <w:szCs w:val="28"/>
          <w:highlight w:val="none"/>
        </w:rPr>
      </w:pPr>
      <w:r>
        <w:rPr>
          <w:rFonts w:hint="eastAsia" w:ascii="仿宋" w:hAnsi="仿宋" w:eastAsia="仿宋"/>
          <w:b/>
          <w:bCs/>
          <w:color w:val="auto"/>
          <w:sz w:val="28"/>
          <w:szCs w:val="28"/>
          <w:highlight w:val="none"/>
        </w:rPr>
        <w:t xml:space="preserve">说明：</w:t>
      </w:r>
      <w:r>
        <w:rPr>
          <w:rFonts w:hint="eastAsia" w:ascii="仿宋" w:hAnsi="仿宋" w:eastAsia="仿宋"/>
          <w:color w:val="auto"/>
          <w:sz w:val="28"/>
          <w:szCs w:val="28"/>
          <w:highlight w:val="none"/>
        </w:rPr>
        <w:t xml:space="preserve">供应商可根据征集文件</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需求的内容填报</w:t>
      </w:r>
      <w:r>
        <w:rPr>
          <w:rFonts w:hint="eastAsia" w:ascii="仿宋" w:hAnsi="仿宋" w:eastAsia="仿宋"/>
          <w:color w:val="auto"/>
          <w:sz w:val="28"/>
          <w:szCs w:val="28"/>
          <w:highlight w:val="none"/>
          <w:lang w:val="en-US" w:eastAsia="zh-CN"/>
        </w:rPr>
        <w:t xml:space="preserve">商务</w:t>
      </w:r>
      <w:r>
        <w:rPr>
          <w:rFonts w:hint="eastAsia" w:ascii="仿宋" w:hAnsi="仿宋" w:eastAsia="仿宋"/>
          <w:color w:val="auto"/>
          <w:sz w:val="28"/>
          <w:szCs w:val="28"/>
          <w:highlight w:val="none"/>
        </w:rPr>
        <w:t xml:space="preserve">要求响应表，响应表的内容必须对其相对应的要求中的内容</w:t>
      </w:r>
      <w:r>
        <w:rPr>
          <w:rFonts w:hint="eastAsia" w:ascii="仿宋" w:hAnsi="仿宋" w:eastAsia="仿宋"/>
          <w:b/>
          <w:color w:val="auto"/>
          <w:sz w:val="28"/>
          <w:szCs w:val="28"/>
          <w:highlight w:val="none"/>
        </w:rPr>
        <w:t xml:space="preserve">逐项、详细、真实的填写。</w:t>
      </w:r>
      <w:r/>
    </w:p>
    <w:p>
      <w:pPr>
        <w:ind w:firstLine="5572"/>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  （公章）：</w:t>
      </w:r>
      <w:r/>
    </w:p>
    <w:p>
      <w:pPr>
        <w:ind w:firstLine="0"/>
        <w:jc w:val="left"/>
        <w:spacing w:line="5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法定代表人或法定代表人授权代表（签字或盖章）：</w:t>
      </w:r>
      <w:r/>
    </w:p>
    <w:p>
      <w:pPr>
        <w:pStyle w:val="694"/>
        <w:ind w:firstLine="0"/>
        <w:jc w:val="left"/>
        <w:spacing w:line="520" w:lineRule="exact"/>
        <w:rPr>
          <w:rFonts w:ascii="仿宋" w:hAnsi="仿宋" w:eastAsia="仿宋" w:cs="仿宋_GB2312"/>
          <w:color w:val="auto"/>
          <w:sz w:val="28"/>
          <w:szCs w:val="28"/>
          <w:highlight w:val="none"/>
        </w:rPr>
      </w:pPr>
      <w:r>
        <w:rPr>
          <w:rFonts w:hint="eastAsia" w:ascii="仿宋" w:hAnsi="仿宋" w:eastAsia="仿宋"/>
          <w:color w:val="auto"/>
          <w:sz w:val="28"/>
          <w:szCs w:val="28"/>
          <w:highlight w:val="none"/>
        </w:rPr>
        <w:t xml:space="preserve">年    月    日</w:t>
      </w:r>
      <w:bookmarkEnd w:id="183"/>
      <w:r/>
      <w:r/>
    </w:p>
    <w:p>
      <w:pPr>
        <w:jc w:val="center"/>
        <w:spacing w:line="520" w:lineRule="exact"/>
        <w:rPr>
          <w:rFonts w:ascii="仿宋" w:hAnsi="仿宋" w:eastAsia="仿宋" w:cs="黑体"/>
          <w:i/>
          <w:color w:val="auto"/>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auto"/>
          <w:sz w:val="28"/>
          <w:szCs w:val="28"/>
          <w:highlight w:val="none"/>
          <w:u w:val="single"/>
        </w:rPr>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rPr>
        <w:t xml:space="preserve">十</w:t>
      </w:r>
      <w:r>
        <w:rPr>
          <w:rFonts w:hint="eastAsia" w:ascii="仿宋" w:hAnsi="仿宋" w:eastAsia="仿宋" w:cs="黑体"/>
          <w:i/>
          <w:color w:val="auto"/>
          <w:sz w:val="28"/>
          <w:szCs w:val="28"/>
          <w:highlight w:val="none"/>
          <w:u w:val="single"/>
          <w:lang w:val="en-US" w:eastAsia="zh-CN"/>
        </w:rPr>
        <w:t xml:space="preserve">三</w:t>
      </w:r>
      <w:r>
        <w:rPr>
          <w:rFonts w:hint="eastAsia" w:ascii="仿宋" w:hAnsi="仿宋" w:eastAsia="仿宋" w:cs="黑体"/>
          <w:i/>
          <w:color w:val="auto"/>
          <w:sz w:val="28"/>
          <w:szCs w:val="28"/>
          <w:highlight w:val="none"/>
          <w:u w:val="single"/>
        </w:rPr>
        <w:t xml:space="preserve">、</w:t>
      </w:r>
      <w:r>
        <w:rPr>
          <w:rFonts w:hint="eastAsia" w:ascii="仿宋" w:hAnsi="仿宋" w:eastAsia="仿宋" w:cs="黑体"/>
          <w:i/>
          <w:color w:val="auto"/>
          <w:sz w:val="28"/>
          <w:szCs w:val="28"/>
          <w:highlight w:val="none"/>
          <w:u w:val="single"/>
          <w:lang w:val="en-US" w:eastAsia="zh-CN"/>
        </w:rPr>
        <w:t xml:space="preserve">技术</w:t>
      </w:r>
      <w:r>
        <w:rPr>
          <w:rFonts w:hint="eastAsia" w:ascii="仿宋" w:hAnsi="仿宋" w:eastAsia="仿宋" w:cs="黑体"/>
          <w:i/>
          <w:color w:val="auto"/>
          <w:sz w:val="28"/>
          <w:szCs w:val="28"/>
          <w:highlight w:val="none"/>
          <w:u w:val="single"/>
        </w:rPr>
        <w:t xml:space="preserve">响应及偏离表</w:t>
      </w:r>
      <w:r/>
    </w:p>
    <w:p>
      <w:pPr>
        <w:jc w:val="center"/>
        <w:spacing w:after="100" w:afterAutospacing="1"/>
        <w:rPr>
          <w:rFonts w:ascii="仿宋" w:hAnsi="仿宋" w:eastAsia="仿宋"/>
          <w:b/>
          <w:bCs/>
          <w:color w:val="auto"/>
          <w:sz w:val="44"/>
          <w:szCs w:val="30"/>
          <w:highlight w:val="none"/>
        </w:rPr>
      </w:pPr>
      <w:r>
        <w:rPr>
          <w:rFonts w:hint="eastAsia" w:ascii="仿宋" w:hAnsi="仿宋" w:eastAsia="仿宋"/>
          <w:color w:val="auto"/>
          <w:sz w:val="28"/>
          <w:szCs w:val="28"/>
          <w:highlight w:val="none"/>
        </w:rPr>
        <w:t xml:space="preserve">（由供应商据实填写）</w:t>
      </w:r>
      <w:r/>
    </w:p>
    <w:tbl>
      <w:tblPr>
        <w:tblStyle w:val="693"/>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891"/>
        <w:gridCol w:w="1956"/>
        <w:gridCol w:w="1899"/>
        <w:gridCol w:w="2040"/>
        <w:gridCol w:w="1099"/>
      </w:tblGrid>
      <w:tr>
        <w:trPr>
          <w:cantSplit/>
          <w:jc w:val="center"/>
          <w:trHeight w:val="1202"/>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jc w:val="center"/>
              <w:spacing w:line="400" w:lineRule="exact"/>
              <w:rPr>
                <w:rFonts w:ascii="仿宋" w:hAnsi="仿宋" w:eastAsia="仿宋" w:cs="黑体"/>
                <w:color w:val="auto"/>
                <w:sz w:val="28"/>
                <w:szCs w:val="28"/>
                <w:highlight w:val="none"/>
              </w:rPr>
            </w:pPr>
            <w:r>
              <w:rPr>
                <w:rFonts w:ascii="仿宋" w:hAnsi="仿宋" w:eastAsia="仿宋" w:cs="黑体"/>
                <w:color w:val="auto"/>
                <w:sz w:val="28"/>
                <w:szCs w:val="28"/>
                <w:highlight w:val="none"/>
              </w:rPr>
            </w:r>
            <w:r/>
          </w:p>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lang w:val="en-US" w:eastAsia="zh-CN"/>
              </w:rPr>
              <w:t xml:space="preserve">技术</w:t>
            </w:r>
            <w:r>
              <w:rPr>
                <w:rFonts w:hint="eastAsia" w:ascii="仿宋" w:hAnsi="仿宋" w:eastAsia="仿宋" w:cs="黑体"/>
                <w:color w:val="auto"/>
                <w:sz w:val="28"/>
                <w:szCs w:val="28"/>
                <w:highlight w:val="none"/>
              </w:rPr>
              <w:t xml:space="preserve">名称</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招标要求</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tcPr>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实际响应要求</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tcPr>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符合/正偏离/负偏离</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jc w:val="center"/>
              <w:spacing w:line="400" w:lineRule="exact"/>
              <w:rPr>
                <w:rFonts w:ascii="仿宋" w:hAnsi="仿宋" w:eastAsia="仿宋" w:cs="黑体"/>
                <w:color w:val="auto"/>
                <w:sz w:val="28"/>
                <w:szCs w:val="28"/>
                <w:highlight w:val="none"/>
              </w:rPr>
            </w:pPr>
            <w:r>
              <w:rPr>
                <w:rFonts w:ascii="仿宋" w:hAnsi="仿宋" w:eastAsia="仿宋" w:cs="黑体"/>
                <w:color w:val="auto"/>
                <w:sz w:val="28"/>
                <w:szCs w:val="28"/>
                <w:highlight w:val="none"/>
              </w:rPr>
            </w:r>
            <w:r/>
          </w:p>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备注</w:t>
            </w:r>
            <w:r/>
          </w:p>
          <w:p>
            <w:pPr>
              <w:jc w:val="center"/>
              <w:spacing w:line="400" w:lineRule="exact"/>
              <w:rPr>
                <w:rFonts w:ascii="仿宋" w:hAnsi="仿宋" w:eastAsia="仿宋" w:cs="黑体"/>
                <w:color w:val="auto"/>
                <w:sz w:val="28"/>
                <w:szCs w:val="28"/>
                <w:highlight w:val="none"/>
              </w:rPr>
            </w:pPr>
            <w:r>
              <w:rPr>
                <w:rFonts w:ascii="仿宋" w:hAnsi="仿宋" w:eastAsia="仿宋" w:cs="黑体"/>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bl>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注：如此表格栏目不够填写，可依照此格式自行扩展、复制。</w:t>
      </w:r>
      <w:r/>
    </w:p>
    <w:p>
      <w:pPr>
        <w:spacing w:line="400" w:lineRule="exact"/>
        <w:rPr>
          <w:rFonts w:ascii="仿宋" w:hAnsi="仿宋" w:eastAsia="仿宋"/>
          <w:b/>
          <w:color w:val="auto"/>
          <w:sz w:val="28"/>
          <w:szCs w:val="28"/>
          <w:highlight w:val="none"/>
        </w:rPr>
      </w:pPr>
      <w:r>
        <w:rPr>
          <w:rFonts w:hint="eastAsia" w:ascii="仿宋" w:hAnsi="仿宋" w:eastAsia="仿宋"/>
          <w:b/>
          <w:bCs/>
          <w:color w:val="auto"/>
          <w:sz w:val="28"/>
          <w:szCs w:val="28"/>
          <w:highlight w:val="none"/>
        </w:rPr>
        <w:t xml:space="preserve">说明：</w:t>
      </w:r>
      <w:r>
        <w:rPr>
          <w:rFonts w:hint="eastAsia" w:ascii="仿宋" w:hAnsi="仿宋" w:eastAsia="仿宋"/>
          <w:color w:val="auto"/>
          <w:sz w:val="28"/>
          <w:szCs w:val="28"/>
          <w:highlight w:val="none"/>
        </w:rPr>
        <w:t xml:space="preserve">供应商可根据征集文件</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需求的内容填报</w:t>
      </w:r>
      <w:r>
        <w:rPr>
          <w:rFonts w:hint="eastAsia" w:ascii="仿宋" w:hAnsi="仿宋" w:eastAsia="仿宋"/>
          <w:color w:val="auto"/>
          <w:sz w:val="28"/>
          <w:szCs w:val="28"/>
          <w:highlight w:val="none"/>
          <w:lang w:val="en-US" w:eastAsia="zh-CN"/>
        </w:rPr>
        <w:t xml:space="preserve">技术</w:t>
      </w:r>
      <w:r>
        <w:rPr>
          <w:rFonts w:hint="eastAsia" w:ascii="仿宋" w:hAnsi="仿宋" w:eastAsia="仿宋"/>
          <w:color w:val="auto"/>
          <w:sz w:val="28"/>
          <w:szCs w:val="28"/>
          <w:highlight w:val="none"/>
        </w:rPr>
        <w:t xml:space="preserve">要求响应表，响应表的内容必须对其相对应的要求中的内容</w:t>
      </w:r>
      <w:r>
        <w:rPr>
          <w:rFonts w:hint="eastAsia" w:ascii="仿宋" w:hAnsi="仿宋" w:eastAsia="仿宋"/>
          <w:b/>
          <w:color w:val="auto"/>
          <w:sz w:val="28"/>
          <w:szCs w:val="28"/>
          <w:highlight w:val="none"/>
        </w:rPr>
        <w:t xml:space="preserve">逐项、详细、真实的填写。</w:t>
      </w:r>
      <w:r/>
    </w:p>
    <w:p>
      <w:pPr>
        <w:ind w:firstLine="5572"/>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  （公章）：</w:t>
      </w:r>
      <w:r/>
    </w:p>
    <w:p>
      <w:pPr>
        <w:ind w:firstLine="0"/>
        <w:spacing w:line="5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法定代表人或法定代表人授权代表（签字或盖章）：</w:t>
      </w:r>
      <w:r/>
    </w:p>
    <w:p>
      <w:pPr>
        <w:rPr>
          <w:rFonts w:hint="eastAsia" w:ascii="仿宋" w:hAnsi="仿宋" w:eastAsia="仿宋" w:cs="黑体"/>
          <w:i/>
          <w:color w:val="auto"/>
          <w:sz w:val="28"/>
          <w:szCs w:val="28"/>
          <w:highlight w:val="none"/>
          <w:u w:val="single"/>
        </w:rPr>
      </w:pPr>
      <w:r>
        <w:rPr>
          <w:rFonts w:hint="eastAsia" w:ascii="仿宋" w:hAnsi="仿宋" w:eastAsia="仿宋"/>
          <w:color w:val="auto"/>
          <w:sz w:val="28"/>
          <w:szCs w:val="28"/>
          <w:highlight w:val="none"/>
        </w:rPr>
        <w:t xml:space="preserve">年    月    日</w:t>
      </w:r>
      <w:r/>
    </w:p>
    <w:p>
      <w:pPr>
        <w:rPr>
          <w:rFonts w:hint="eastAsia"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rPr>
        <w:br w:type="page" w:clear="all"/>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rPr>
        <w:t xml:space="preserve">十四、中小企业声明函（货物）</w:t>
      </w:r>
      <w:r/>
    </w:p>
    <w:p>
      <w:pPr>
        <w:pStyle w:val="730"/>
        <w:ind w:firstLine="600"/>
        <w:rPr>
          <w:rFonts w:ascii="仿宋" w:hAnsi="仿宋" w:eastAsia="仿宋"/>
          <w:color w:val="auto"/>
          <w:highlight w:val="none"/>
        </w:rPr>
      </w:pPr>
      <w:r>
        <w:rPr>
          <w:rFonts w:ascii="仿宋" w:hAnsi="仿宋" w:eastAsia="仿宋"/>
          <w:color w:val="auto"/>
          <w:highlight w:val="none"/>
        </w:rPr>
      </w:r>
      <w:r/>
    </w:p>
    <w:p>
      <w:pPr>
        <w:ind w:firstLine="560"/>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本公司郑重声明，根据《政府采购促进中小企业发展管理办法》（财库[2020]46号）的规定，本公司（联合体）参加</w:t>
      </w:r>
      <w:r>
        <w:rPr>
          <w:rFonts w:hint="eastAsia" w:ascii="仿宋" w:hAnsi="仿宋" w:eastAsia="仿宋" w:cs="仿宋"/>
          <w:color w:val="auto"/>
          <w:sz w:val="28"/>
          <w:szCs w:val="28"/>
          <w:highlight w:val="none"/>
          <w:u w:val="single"/>
          <w:lang w:val="zh-CN"/>
        </w:rPr>
        <w:t xml:space="preserve"> （单位名称）  </w:t>
      </w:r>
      <w:r>
        <w:rPr>
          <w:rFonts w:hint="eastAsia" w:ascii="仿宋" w:hAnsi="仿宋" w:eastAsia="仿宋" w:cs="仿宋"/>
          <w:color w:val="auto"/>
          <w:sz w:val="28"/>
          <w:szCs w:val="28"/>
          <w:highlight w:val="none"/>
          <w:lang w:val="zh-CN"/>
        </w:rPr>
        <w:t xml:space="preserve">的</w:t>
      </w:r>
      <w:r>
        <w:rPr>
          <w:rFonts w:hint="eastAsia" w:ascii="仿宋" w:hAnsi="仿宋" w:eastAsia="仿宋" w:cs="仿宋"/>
          <w:color w:val="auto"/>
          <w:sz w:val="28"/>
          <w:szCs w:val="28"/>
          <w:highlight w:val="none"/>
          <w:u w:val="single"/>
          <w:lang w:val="zh-CN"/>
        </w:rPr>
        <w:t xml:space="preserve">  （项目名称） </w:t>
      </w:r>
      <w:r>
        <w:rPr>
          <w:rFonts w:hint="eastAsia" w:ascii="仿宋" w:hAnsi="仿宋" w:eastAsia="仿宋" w:cs="仿宋"/>
          <w:color w:val="auto"/>
          <w:sz w:val="28"/>
          <w:szCs w:val="28"/>
          <w:highlight w:val="none"/>
          <w:lang w:val="zh-CN"/>
        </w:rPr>
        <w:t xml:space="preserve">采购活动，</w:t>
      </w:r>
      <w:r>
        <w:rPr>
          <w:rFonts w:hint="eastAsia" w:ascii="仿宋" w:hAnsi="仿宋" w:eastAsia="仿宋" w:cs="仿宋"/>
          <w:color w:val="auto"/>
          <w:sz w:val="28"/>
          <w:szCs w:val="28"/>
          <w:highlight w:val="none"/>
        </w:rPr>
        <w:t xml:space="preserve">提供的货物全部由符合政策要求的中小企业制造</w:t>
      </w:r>
      <w:r>
        <w:rPr>
          <w:rFonts w:hint="eastAsia" w:ascii="仿宋" w:hAnsi="仿宋" w:eastAsia="仿宋" w:cs="仿宋"/>
          <w:color w:val="auto"/>
          <w:sz w:val="28"/>
          <w:szCs w:val="28"/>
          <w:highlight w:val="none"/>
          <w:lang w:val="zh-CN"/>
        </w:rPr>
        <w:t xml:space="preserve">。相关企业（</w:t>
      </w:r>
      <w:r>
        <w:rPr>
          <w:rFonts w:hint="eastAsia" w:ascii="仿宋" w:hAnsi="仿宋" w:eastAsia="仿宋" w:cs="仿宋"/>
          <w:color w:val="auto"/>
          <w:sz w:val="28"/>
          <w:szCs w:val="28"/>
          <w:highlight w:val="none"/>
        </w:rPr>
        <w:t xml:space="preserve">含</w:t>
      </w:r>
      <w:r>
        <w:rPr>
          <w:rFonts w:hint="eastAsia" w:ascii="仿宋" w:hAnsi="仿宋" w:eastAsia="仿宋" w:cs="仿宋"/>
          <w:color w:val="auto"/>
          <w:sz w:val="28"/>
          <w:szCs w:val="28"/>
          <w:highlight w:val="none"/>
          <w:lang w:val="zh-CN"/>
        </w:rPr>
        <w:t xml:space="preserve">联合体中的中小企业、签订分包意向协议的中小企业）的具体情况如下： </w:t>
      </w:r>
      <w:r/>
    </w:p>
    <w:p>
      <w:pPr>
        <w:ind w:firstLine="560"/>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 </w:t>
      </w:r>
      <w:r>
        <w:rPr>
          <w:rFonts w:hint="eastAsia" w:ascii="仿宋" w:hAnsi="仿宋" w:eastAsia="仿宋" w:cs="仿宋"/>
          <w:color w:val="auto"/>
          <w:sz w:val="28"/>
          <w:szCs w:val="28"/>
          <w:highlight w:val="none"/>
          <w:u w:val="single"/>
          <w:lang w:val="zh-CN"/>
        </w:rPr>
        <w:t xml:space="preserve"> （标的名称）</w:t>
      </w:r>
      <w:r>
        <w:rPr>
          <w:rFonts w:hint="eastAsia" w:ascii="仿宋" w:hAnsi="仿宋" w:eastAsia="仿宋" w:cs="仿宋"/>
          <w:color w:val="auto"/>
          <w:sz w:val="28"/>
          <w:szCs w:val="28"/>
          <w:highlight w:val="none"/>
          <w:lang w:val="zh-CN"/>
        </w:rPr>
        <w:t xml:space="preserve">，属于</w:t>
      </w:r>
      <w:r>
        <w:rPr>
          <w:rFonts w:hint="eastAsia" w:ascii="仿宋" w:hAnsi="仿宋" w:eastAsia="仿宋" w:cs="仿宋"/>
          <w:color w:val="auto"/>
          <w:sz w:val="28"/>
          <w:szCs w:val="28"/>
          <w:highlight w:val="none"/>
          <w:u w:val="single"/>
          <w:lang w:val="zh-CN"/>
        </w:rPr>
        <w:t xml:space="preserve">（</w:t>
      </w:r>
      <w:r>
        <w:rPr>
          <w:rFonts w:hint="eastAsia" w:ascii="仿宋" w:hAnsi="仿宋" w:eastAsia="仿宋" w:cs="仿宋"/>
          <w:color w:val="auto"/>
          <w:sz w:val="28"/>
          <w:szCs w:val="28"/>
          <w:highlight w:val="none"/>
          <w:u w:val="single"/>
        </w:rPr>
        <w:t xml:space="preserve">工业</w:t>
      </w:r>
      <w:r>
        <w:rPr>
          <w:rFonts w:hint="eastAsia" w:ascii="仿宋" w:hAnsi="仿宋" w:eastAsia="仿宋" w:cs="仿宋"/>
          <w:color w:val="auto"/>
          <w:sz w:val="28"/>
          <w:szCs w:val="28"/>
          <w:highlight w:val="none"/>
          <w:u w:val="single"/>
          <w:lang w:val="zh-CN"/>
        </w:rPr>
        <w:t xml:space="preserve">）</w:t>
      </w:r>
      <w:r>
        <w:rPr>
          <w:rFonts w:hint="eastAsia" w:ascii="仿宋" w:hAnsi="仿宋" w:eastAsia="仿宋" w:cs="仿宋"/>
          <w:color w:val="auto"/>
          <w:sz w:val="28"/>
          <w:szCs w:val="28"/>
          <w:highlight w:val="none"/>
          <w:lang w:val="zh-CN"/>
        </w:rPr>
        <w:t xml:space="preserve">；制造商（生产商）为</w:t>
      </w:r>
      <w:r>
        <w:rPr>
          <w:rFonts w:hint="eastAsia" w:ascii="仿宋" w:hAnsi="仿宋" w:eastAsia="仿宋" w:cs="仿宋"/>
          <w:color w:val="auto"/>
          <w:sz w:val="28"/>
          <w:szCs w:val="28"/>
          <w:highlight w:val="none"/>
          <w:u w:val="single"/>
          <w:lang w:val="zh-CN"/>
        </w:rPr>
        <w:t xml:space="preserve">（企业名称）</w:t>
      </w:r>
      <w:r>
        <w:rPr>
          <w:rFonts w:hint="eastAsia" w:ascii="仿宋" w:hAnsi="仿宋" w:eastAsia="仿宋" w:cs="仿宋"/>
          <w:color w:val="auto"/>
          <w:sz w:val="28"/>
          <w:szCs w:val="28"/>
          <w:highlight w:val="none"/>
          <w:lang w:val="zh-CN"/>
        </w:rPr>
        <w:t xml:space="preserve">，从业人员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人，营业收入为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万元，资产总额为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万元，属于</w:t>
      </w:r>
      <w:r>
        <w:rPr>
          <w:rFonts w:hint="eastAsia" w:ascii="仿宋" w:hAnsi="仿宋" w:eastAsia="仿宋" w:cs="仿宋"/>
          <w:color w:val="auto"/>
          <w:sz w:val="28"/>
          <w:szCs w:val="28"/>
          <w:highlight w:val="none"/>
          <w:u w:val="single"/>
          <w:lang w:val="zh-CN"/>
        </w:rPr>
        <w:t xml:space="preserve">（中型企业、小型企业、微型企业）</w:t>
      </w:r>
      <w:r>
        <w:rPr>
          <w:rFonts w:hint="eastAsia" w:ascii="仿宋" w:hAnsi="仿宋" w:eastAsia="仿宋" w:cs="仿宋"/>
          <w:color w:val="auto"/>
          <w:sz w:val="28"/>
          <w:szCs w:val="28"/>
          <w:highlight w:val="none"/>
          <w:lang w:val="zh-CN"/>
        </w:rPr>
        <w:t xml:space="preserve">；</w:t>
      </w:r>
      <w:r/>
    </w:p>
    <w:p>
      <w:pPr>
        <w:ind w:firstLine="560"/>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 </w:t>
      </w:r>
      <w:r>
        <w:rPr>
          <w:rFonts w:hint="eastAsia" w:ascii="仿宋" w:hAnsi="仿宋" w:eastAsia="仿宋" w:cs="仿宋"/>
          <w:color w:val="auto"/>
          <w:sz w:val="28"/>
          <w:szCs w:val="28"/>
          <w:highlight w:val="none"/>
          <w:u w:val="single"/>
          <w:lang w:val="zh-CN"/>
        </w:rPr>
        <w:t xml:space="preserve"> （标的名称）</w:t>
      </w:r>
      <w:r>
        <w:rPr>
          <w:rFonts w:hint="eastAsia" w:ascii="仿宋" w:hAnsi="仿宋" w:eastAsia="仿宋" w:cs="仿宋"/>
          <w:color w:val="auto"/>
          <w:sz w:val="28"/>
          <w:szCs w:val="28"/>
          <w:highlight w:val="none"/>
          <w:lang w:val="zh-CN"/>
        </w:rPr>
        <w:t xml:space="preserve">，属于</w:t>
      </w:r>
      <w:r>
        <w:rPr>
          <w:rFonts w:hint="eastAsia" w:ascii="仿宋" w:hAnsi="仿宋" w:eastAsia="仿宋" w:cs="仿宋"/>
          <w:color w:val="auto"/>
          <w:sz w:val="28"/>
          <w:szCs w:val="28"/>
          <w:highlight w:val="none"/>
          <w:u w:val="single"/>
          <w:lang w:val="zh-CN"/>
        </w:rPr>
        <w:t xml:space="preserve">（工业）</w:t>
      </w:r>
      <w:r>
        <w:rPr>
          <w:rFonts w:hint="eastAsia" w:ascii="仿宋" w:hAnsi="仿宋" w:eastAsia="仿宋" w:cs="仿宋"/>
          <w:color w:val="auto"/>
          <w:sz w:val="28"/>
          <w:szCs w:val="28"/>
          <w:highlight w:val="none"/>
          <w:lang w:val="zh-CN"/>
        </w:rPr>
        <w:t xml:space="preserve">；制造商（生产商）为</w:t>
      </w:r>
      <w:r>
        <w:rPr>
          <w:rFonts w:hint="eastAsia" w:ascii="仿宋" w:hAnsi="仿宋" w:eastAsia="仿宋" w:cs="仿宋"/>
          <w:color w:val="auto"/>
          <w:sz w:val="28"/>
          <w:szCs w:val="28"/>
          <w:highlight w:val="none"/>
          <w:u w:val="single"/>
          <w:lang w:val="zh-CN"/>
        </w:rPr>
        <w:t xml:space="preserve">（企业名称）</w:t>
      </w:r>
      <w:r>
        <w:rPr>
          <w:rFonts w:hint="eastAsia" w:ascii="仿宋" w:hAnsi="仿宋" w:eastAsia="仿宋" w:cs="仿宋"/>
          <w:color w:val="auto"/>
          <w:sz w:val="28"/>
          <w:szCs w:val="28"/>
          <w:highlight w:val="none"/>
          <w:lang w:val="zh-CN"/>
        </w:rPr>
        <w:t xml:space="preserve">，从业人员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人，营业收入为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万元，资产总额为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万元，属于</w:t>
      </w:r>
      <w:r>
        <w:rPr>
          <w:rFonts w:hint="eastAsia" w:ascii="仿宋" w:hAnsi="仿宋" w:eastAsia="仿宋" w:cs="仿宋"/>
          <w:color w:val="auto"/>
          <w:sz w:val="28"/>
          <w:szCs w:val="28"/>
          <w:highlight w:val="none"/>
          <w:u w:val="single"/>
          <w:lang w:val="zh-CN"/>
        </w:rPr>
        <w:t xml:space="preserve">（中型企业、小型企业、微型企业）</w:t>
      </w:r>
      <w:r>
        <w:rPr>
          <w:rFonts w:hint="eastAsia" w:ascii="仿宋" w:hAnsi="仿宋" w:eastAsia="仿宋" w:cs="仿宋"/>
          <w:color w:val="auto"/>
          <w:sz w:val="28"/>
          <w:szCs w:val="28"/>
          <w:highlight w:val="none"/>
          <w:lang w:val="zh-CN"/>
        </w:rPr>
        <w:t xml:space="preserve">；</w:t>
      </w:r>
      <w:r/>
    </w:p>
    <w:p>
      <w:pPr>
        <w:ind w:firstLine="560"/>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以上企业，不属于大型企业的分支结构，不存在控股股东为大企业的情形，也不存在与大企业的负责人为同一人的情形。</w:t>
      </w:r>
      <w:r/>
    </w:p>
    <w:p>
      <w:pPr>
        <w:ind w:firstLine="560"/>
        <w:spacing w:line="48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p>
      <w:pPr>
        <w:ind w:firstLine="560"/>
        <w:jc w:val="right"/>
        <w:spacing w:line="48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企业名称（加盖CA电子公章）：</w:t>
      </w:r>
      <w:r/>
    </w:p>
    <w:p>
      <w:pPr>
        <w:ind w:firstLine="5040"/>
        <w:spacing w:line="48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日  期：</w:t>
      </w:r>
      <w:r/>
    </w:p>
    <w:p>
      <w:pPr>
        <w:ind w:firstLine="560"/>
        <w:spacing w:line="48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备注1：分所或分公司获得总所、总公司授权参与征集活动的，按照总所或总公司情况填报。</w:t>
      </w:r>
      <w:r/>
    </w:p>
    <w:p>
      <w:pPr>
        <w:ind w:firstLine="560"/>
        <w:spacing w:line="48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备注2：从业人员、营业收入、资产总额填报上一年度数据，无上一年度数据的新成立企业可不填报。</w:t>
      </w:r>
      <w:r/>
    </w:p>
    <w:p>
      <w:pPr>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br w:type="page" w:clear="all"/>
      </w:r>
      <w:r/>
    </w:p>
    <w:p>
      <w:pPr>
        <w:jc w:val="center"/>
        <w:spacing w:line="520" w:lineRule="exact"/>
        <w:rPr>
          <w:rFonts w:ascii="仿宋" w:hAnsi="仿宋" w:eastAsia="仿宋" w:cs="黑体"/>
          <w:i/>
          <w:color w:val="auto"/>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auto"/>
          <w:sz w:val="28"/>
          <w:szCs w:val="28"/>
          <w:highlight w:val="none"/>
          <w:u w:val="single"/>
        </w:rPr>
      </w:r>
      <w:r/>
    </w:p>
    <w:p>
      <w:pPr>
        <w:jc w:val="center"/>
        <w:spacing w:line="52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十五、残疾人福利性单位声明函（如需要）</w:t>
      </w:r>
      <w:r/>
    </w:p>
    <w:p>
      <w:pPr>
        <w:pStyle w:val="730"/>
        <w:ind w:firstLine="600"/>
        <w:rPr>
          <w:rFonts w:ascii="仿宋" w:hAnsi="仿宋" w:eastAsia="仿宋"/>
          <w:color w:val="auto"/>
          <w:highlight w:val="none"/>
        </w:rPr>
      </w:pPr>
      <w:r>
        <w:rPr>
          <w:rFonts w:ascii="仿宋" w:hAnsi="仿宋" w:eastAsia="仿宋"/>
          <w:color w:val="auto"/>
          <w:highlight w:val="none"/>
        </w:rPr>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_GB2312"/>
          <w:color w:val="auto"/>
          <w:sz w:val="28"/>
          <w:szCs w:val="28"/>
          <w:highlight w:val="none"/>
          <w:lang w:eastAsia="zh-CN"/>
        </w:rPr>
        <w:t xml:space="preserve">江苏建威建设管理有限公司</w:t>
      </w:r>
      <w:r>
        <w:rPr>
          <w:rFonts w:hint="eastAsia" w:ascii="仿宋" w:hAnsi="仿宋" w:eastAsia="仿宋" w:cs="仿宋_GB2312"/>
          <w:color w:val="auto"/>
          <w:sz w:val="28"/>
          <w:szCs w:val="28"/>
          <w:highlight w:val="none"/>
        </w:rPr>
        <w:t xml:space="preserve">组织的采购编号为</w:t>
      </w:r>
      <w:r>
        <w:rPr>
          <w:rFonts w:hint="eastAsia" w:ascii="仿宋" w:hAnsi="仿宋" w:eastAsia="仿宋" w:cs="仿宋_GB2312"/>
          <w:color w:val="auto"/>
          <w:sz w:val="28"/>
          <w:szCs w:val="28"/>
          <w:highlight w:val="none"/>
          <w:u w:val="single"/>
        </w:rPr>
        <w:t xml:space="preserve">***</w:t>
      </w:r>
      <w:r>
        <w:rPr>
          <w:rFonts w:hint="eastAsia" w:ascii="仿宋" w:hAnsi="仿宋" w:eastAsia="仿宋" w:cs="仿宋_GB2312"/>
          <w:color w:val="auto"/>
          <w:sz w:val="28"/>
          <w:szCs w:val="28"/>
          <w:highlight w:val="none"/>
        </w:rPr>
        <w:t xml:space="preserve">，</w:t>
      </w:r>
      <w:r>
        <w:rPr>
          <w:rFonts w:hint="eastAsia" w:ascii="仿宋" w:hAnsi="仿宋" w:eastAsia="仿宋" w:cs="仿宋_GB2312"/>
          <w:color w:val="auto"/>
          <w:sz w:val="28"/>
          <w:szCs w:val="28"/>
          <w:highlight w:val="none"/>
          <w:u w:val="single"/>
        </w:rPr>
        <w:t xml:space="preserve">（项目名称）</w:t>
      </w:r>
      <w:r>
        <w:rPr>
          <w:rFonts w:hint="eastAsia" w:ascii="仿宋" w:hAnsi="仿宋" w:eastAsia="仿宋" w:cs="仿宋_GB2312"/>
          <w:color w:val="auto"/>
          <w:sz w:val="28"/>
          <w:szCs w:val="28"/>
          <w:highlight w:val="none"/>
        </w:rPr>
        <w:t xml:space="preserve">的框架协议采购活动，活动提供本单位制造的服务，或者提供其他残疾人福利性单位制造的服务（不包括使用非残疾人福利性单位注册商标的货物）。</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本单位对上述声明的真实性负责。如有虚假，将依法承担相应责任。</w:t>
      </w:r>
      <w:r/>
    </w:p>
    <w:p>
      <w:pPr>
        <w:ind w:firstLine="560"/>
        <w:spacing w:line="52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（备注：1、分所或分公司</w:t>
      </w:r>
      <w:r>
        <w:rPr>
          <w:rFonts w:hint="eastAsia" w:ascii="仿宋" w:hAnsi="仿宋" w:eastAsia="仿宋" w:cs="仿宋_GB2312"/>
          <w:iCs/>
          <w:color w:val="auto"/>
          <w:sz w:val="28"/>
          <w:szCs w:val="28"/>
          <w:highlight w:val="none"/>
        </w:rPr>
        <w:t xml:space="preserve">获</w:t>
      </w:r>
      <w:r>
        <w:rPr>
          <w:rFonts w:hint="eastAsia" w:ascii="仿宋" w:hAnsi="仿宋" w:eastAsia="仿宋" w:cs="仿宋_GB2312"/>
          <w:color w:val="auto"/>
          <w:sz w:val="28"/>
          <w:szCs w:val="28"/>
          <w:highlight w:val="none"/>
        </w:rPr>
        <w:t xml:space="preserve">总所、总公司授权参与征集活动的，按照总所或总公司情况填报。供应商如不提供此声明函，价格将不做相应扣除。2、入围供应商为残疾人福利单位的，此声明函将随入围结果同时公告，接受社会监督）</w:t>
      </w:r>
      <w:r/>
    </w:p>
    <w:p>
      <w:pPr>
        <w:ind w:firstLine="584"/>
        <w:spacing w:line="520" w:lineRule="exact"/>
        <w:rPr>
          <w:rFonts w:ascii="仿宋" w:hAnsi="仿宋" w:eastAsia="仿宋" w:cs="仿宋_GB2312"/>
          <w:color w:val="auto"/>
          <w:spacing w:val="6"/>
          <w:sz w:val="28"/>
          <w:szCs w:val="28"/>
          <w:highlight w:val="none"/>
        </w:rPr>
      </w:pPr>
      <w:r>
        <w:rPr>
          <w:rFonts w:ascii="仿宋" w:hAnsi="仿宋" w:eastAsia="仿宋" w:cs="仿宋_GB2312"/>
          <w:color w:val="auto"/>
          <w:spacing w:val="6"/>
          <w:sz w:val="28"/>
          <w:szCs w:val="28"/>
          <w:highlight w:val="none"/>
        </w:rPr>
      </w:r>
      <w:r/>
    </w:p>
    <w:p>
      <w:pPr>
        <w:ind w:firstLine="584"/>
        <w:jc w:val="center"/>
        <w:spacing w:line="520" w:lineRule="exact"/>
        <w:tabs>
          <w:tab w:val="left" w:pos="4860" w:leader="none"/>
        </w:tabs>
        <w:rPr>
          <w:rFonts w:ascii="仿宋" w:hAnsi="仿宋" w:eastAsia="仿宋" w:cs="仿宋_GB2312"/>
          <w:color w:val="auto"/>
          <w:sz w:val="28"/>
          <w:szCs w:val="28"/>
          <w:highlight w:val="none"/>
        </w:rPr>
      </w:pPr>
      <w:r>
        <w:rPr>
          <w:rFonts w:hint="eastAsia" w:ascii="仿宋" w:hAnsi="仿宋" w:eastAsia="仿宋" w:cs="仿宋_GB2312"/>
          <w:color w:val="auto"/>
          <w:spacing w:val="6"/>
          <w:sz w:val="28"/>
          <w:szCs w:val="28"/>
          <w:highlight w:val="none"/>
        </w:rPr>
        <w:t xml:space="preserve">             </w:t>
      </w:r>
      <w:r>
        <w:rPr>
          <w:rFonts w:hint="eastAsia" w:ascii="仿宋" w:hAnsi="仿宋" w:eastAsia="仿宋" w:cs="仿宋_GB2312"/>
          <w:color w:val="auto"/>
          <w:sz w:val="28"/>
          <w:szCs w:val="28"/>
          <w:highlight w:val="none"/>
        </w:rPr>
        <w:t xml:space="preserve">          供应商全称（加盖CA电子公章）：</w:t>
      </w:r>
      <w:r/>
    </w:p>
    <w:p>
      <w:pPr>
        <w:ind w:firstLine="560"/>
        <w:jc w:val="center"/>
        <w:spacing w:line="520" w:lineRule="exact"/>
        <w:tabs>
          <w:tab w:val="left" w:pos="4860" w:leader="none"/>
        </w:tabs>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        日  期：</w:t>
      </w:r>
      <w:r/>
    </w:p>
    <w:p>
      <w:pPr>
        <w:ind w:firstLine="562"/>
        <w:jc w:val="center"/>
        <w:spacing w:line="52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r/>
    </w:p>
    <w:p>
      <w:pPr>
        <w:ind w:firstLine="562"/>
        <w:jc w:val="center"/>
        <w:spacing w:line="52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bookmarkEnd w:id="150"/>
      <w:r/>
      <w:bookmarkEnd w:id="151"/>
      <w:r/>
      <w:bookmarkEnd w:id="182"/>
      <w:r/>
      <w:r/>
    </w:p>
    <w:p>
      <w:pPr>
        <w:rPr>
          <w:rFonts w:ascii="仿宋" w:hAnsi="仿宋" w:eastAsia="仿宋" w:cs="黑体"/>
          <w:i/>
          <w:color w:val="auto"/>
          <w:sz w:val="28"/>
          <w:szCs w:val="28"/>
          <w:highlight w:val="none"/>
          <w:u w:val="single"/>
        </w:rPr>
      </w:pPr>
      <w:r>
        <w:rPr>
          <w:rFonts w:ascii="仿宋" w:hAnsi="仿宋" w:eastAsia="仿宋" w:cs="黑体"/>
          <w:i/>
          <w:color w:val="auto"/>
          <w:sz w:val="28"/>
          <w:szCs w:val="28"/>
          <w:highlight w:val="none"/>
          <w:u w:val="single"/>
        </w:rPr>
        <w:br w:type="page" w:clear="all"/>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rPr>
        <w:t xml:space="preserve">十六、</w:t>
      </w:r>
      <w:r>
        <w:rPr>
          <w:rFonts w:hint="eastAsia" w:ascii="仿宋" w:hAnsi="仿宋" w:eastAsia="仿宋" w:cs="黑体"/>
          <w:i/>
          <w:color w:val="auto"/>
          <w:sz w:val="28"/>
          <w:szCs w:val="28"/>
          <w:highlight w:val="none"/>
          <w:u w:val="single"/>
          <w:lang w:val="en-US" w:eastAsia="zh-CN"/>
        </w:rPr>
        <w:t xml:space="preserve">供货</w:t>
      </w:r>
      <w:r>
        <w:rPr>
          <w:rFonts w:hint="eastAsia" w:ascii="仿宋" w:hAnsi="仿宋" w:eastAsia="仿宋" w:cs="黑体"/>
          <w:i/>
          <w:color w:val="auto"/>
          <w:sz w:val="28"/>
          <w:szCs w:val="28"/>
          <w:highlight w:val="none"/>
          <w:u w:val="single"/>
        </w:rPr>
        <w:t xml:space="preserve">方案</w:t>
      </w:r>
      <w:r/>
    </w:p>
    <w:p>
      <w:pPr>
        <w:pStyle w:val="730"/>
        <w:ind w:firstLine="560"/>
        <w:rPr>
          <w:rFonts w:ascii="仿宋" w:hAnsi="仿宋" w:eastAsia="仿宋" w:cs="黑体"/>
          <w:i/>
          <w:color w:val="auto"/>
          <w:sz w:val="28"/>
          <w:szCs w:val="28"/>
          <w:highlight w:val="none"/>
          <w:u w:val="single"/>
        </w:rPr>
      </w:pPr>
      <w:r>
        <w:rPr>
          <w:rFonts w:ascii="仿宋" w:hAnsi="仿宋" w:eastAsia="仿宋" w:cs="黑体"/>
          <w:i/>
          <w:color w:val="auto"/>
          <w:sz w:val="28"/>
          <w:szCs w:val="28"/>
          <w:highlight w:val="none"/>
          <w:u w:val="single"/>
        </w:rPr>
      </w:r>
      <w:r/>
    </w:p>
    <w:p>
      <w:pPr>
        <w:rPr>
          <w:rFonts w:ascii="仿宋" w:hAnsi="仿宋" w:eastAsia="仿宋"/>
          <w:color w:val="auto"/>
          <w:highlight w:val="non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olor w:val="auto"/>
          <w:highlight w:val="none"/>
        </w:rPr>
      </w:r>
      <w:r/>
    </w:p>
    <w:p>
      <w:pPr>
        <w:jc w:val="center"/>
        <w:spacing w:line="520" w:lineRule="exact"/>
        <w:rPr>
          <w:rFonts w:hint="eastAsia" w:ascii="仿宋" w:hAnsi="仿宋" w:eastAsia="仿宋" w:cs="黑体"/>
          <w:i/>
          <w:color w:val="auto"/>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黑体"/>
          <w:i/>
          <w:color w:val="auto"/>
          <w:sz w:val="28"/>
          <w:szCs w:val="28"/>
          <w:highlight w:val="none"/>
          <w:u w:val="single"/>
        </w:rPr>
        <w:t xml:space="preserve">十</w:t>
      </w:r>
      <w:r>
        <w:rPr>
          <w:rFonts w:hint="eastAsia" w:ascii="仿宋" w:hAnsi="仿宋" w:eastAsia="仿宋" w:cs="黑体"/>
          <w:i/>
          <w:color w:val="auto"/>
          <w:sz w:val="28"/>
          <w:szCs w:val="28"/>
          <w:highlight w:val="none"/>
          <w:u w:val="single"/>
          <w:lang w:val="en-US" w:eastAsia="zh-CN"/>
        </w:rPr>
        <w:t xml:space="preserve">七</w:t>
      </w:r>
      <w:r>
        <w:rPr>
          <w:rFonts w:hint="eastAsia" w:ascii="仿宋" w:hAnsi="仿宋" w:eastAsia="仿宋" w:cs="黑体"/>
          <w:i/>
          <w:color w:val="auto"/>
          <w:sz w:val="28"/>
          <w:szCs w:val="28"/>
          <w:highlight w:val="none"/>
          <w:u w:val="single"/>
        </w:rPr>
        <w:t xml:space="preserve">、</w:t>
      </w:r>
      <w:r>
        <w:rPr>
          <w:rFonts w:hint="eastAsia" w:ascii="仿宋" w:hAnsi="仿宋" w:eastAsia="仿宋" w:cs="黑体"/>
          <w:i/>
          <w:color w:val="auto"/>
          <w:sz w:val="28"/>
          <w:szCs w:val="28"/>
          <w:highlight w:val="none"/>
          <w:u w:val="single"/>
          <w:lang w:val="en-US" w:eastAsia="zh-CN"/>
        </w:rPr>
        <w:t xml:space="preserve">供货</w:t>
      </w:r>
      <w:r>
        <w:rPr>
          <w:rFonts w:hint="eastAsia" w:ascii="仿宋" w:hAnsi="仿宋" w:eastAsia="仿宋" w:cs="黑体"/>
          <w:i/>
          <w:color w:val="auto"/>
          <w:sz w:val="28"/>
          <w:szCs w:val="28"/>
          <w:highlight w:val="none"/>
          <w:u w:val="single"/>
        </w:rPr>
        <w:t xml:space="preserve">方案</w:t>
      </w:r>
      <w:r/>
    </w:p>
    <w:p>
      <w:pPr>
        <w:jc w:val="center"/>
        <w:spacing w:line="520" w:lineRule="exact"/>
        <w:rPr>
          <w:rFonts w:ascii="仿宋" w:hAnsi="仿宋" w:eastAsia="仿宋" w:cs="黑体"/>
          <w:i/>
          <w:color w:val="auto"/>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黑体"/>
          <w:i/>
          <w:color w:val="auto"/>
          <w:sz w:val="28"/>
          <w:szCs w:val="28"/>
          <w:highlight w:val="none"/>
          <w:u w:val="single"/>
        </w:rPr>
        <w:t xml:space="preserve">十</w:t>
      </w:r>
      <w:r>
        <w:rPr>
          <w:rFonts w:hint="eastAsia" w:ascii="仿宋" w:hAnsi="仿宋" w:eastAsia="仿宋" w:cs="黑体"/>
          <w:i/>
          <w:color w:val="auto"/>
          <w:sz w:val="28"/>
          <w:szCs w:val="28"/>
          <w:highlight w:val="none"/>
          <w:u w:val="single"/>
          <w:lang w:val="en-US" w:eastAsia="zh-CN"/>
        </w:rPr>
        <w:t xml:space="preserve">八</w:t>
      </w:r>
      <w:r>
        <w:rPr>
          <w:rFonts w:hint="eastAsia" w:ascii="仿宋" w:hAnsi="仿宋" w:eastAsia="仿宋" w:cs="黑体"/>
          <w:i/>
          <w:color w:val="auto"/>
          <w:sz w:val="28"/>
          <w:szCs w:val="28"/>
          <w:highlight w:val="none"/>
          <w:u w:val="single"/>
        </w:rPr>
        <w:t xml:space="preserve">、“采购需求”部分要求提供或评分办法中涉及评审事项的证书、承诺、材料等材料</w:t>
      </w:r>
      <w:r/>
    </w:p>
    <w:p>
      <w:pPr>
        <w:jc w:val="center"/>
        <w:spacing w:line="520" w:lineRule="exact"/>
        <w:rPr>
          <w:rFonts w:ascii="仿宋" w:hAnsi="仿宋" w:eastAsia="仿宋" w:cs="黑体"/>
          <w:i/>
          <w:color w:val="auto"/>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黑体"/>
          <w:i/>
          <w:color w:val="auto"/>
          <w:sz w:val="28"/>
          <w:szCs w:val="28"/>
          <w:highlight w:val="none"/>
          <w:u w:val="single"/>
          <w:lang w:val="en-US" w:eastAsia="zh-CN"/>
        </w:rPr>
        <w:t xml:space="preserve">十九</w:t>
      </w:r>
      <w:r>
        <w:rPr>
          <w:rFonts w:hint="eastAsia" w:ascii="仿宋" w:hAnsi="仿宋" w:eastAsia="仿宋" w:cs="黑体"/>
          <w:i/>
          <w:color w:val="auto"/>
          <w:sz w:val="28"/>
          <w:szCs w:val="28"/>
          <w:highlight w:val="none"/>
          <w:u w:val="single"/>
        </w:rPr>
        <w:t xml:space="preserve">、征集文件要求或供应商认为需要提供的其他资料</w:t>
      </w:r>
      <w:r/>
    </w:p>
    <w:p>
      <w:pPr>
        <w:jc w:val="center"/>
        <w:rPr>
          <w:rFonts w:ascii="宋体" w:hAnsi="宋体"/>
          <w:b/>
          <w:bCs/>
          <w:color w:val="auto"/>
          <w:szCs w:val="21"/>
          <w:highlight w:val="none"/>
        </w:rPr>
      </w:pPr>
      <w:r>
        <w:rPr>
          <w:rFonts w:hint="eastAsia" w:ascii="宋体" w:hAnsi="宋体" w:eastAsia="宋体" w:cs="宋体"/>
          <w:b/>
          <w:color w:val="auto"/>
          <w:sz w:val="28"/>
          <w:szCs w:val="28"/>
          <w:highlight w:val="none"/>
        </w:rPr>
        <w:t xml:space="preserve">产品说明书标准格式</w:t>
      </w:r>
      <w:r/>
    </w:p>
    <w:tbl>
      <w:tblPr>
        <w:tblStyle w:val="693"/>
        <w:tblpPr w:horzAnchor="margin" w:tblpXSpec="left" w:vertAnchor="text" w:tblpY="146" w:leftFromText="180" w:topFromText="0" w:rightFromText="180" w:bottomFromText="0"/>
        <w:tblW w:w="8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8"/>
      </w:tblGrid>
      <w:tr>
        <w:trPr>
          <w:trHeight w:val="10450"/>
        </w:trPr>
        <w:tc>
          <w:tcPr>
            <w:tcW w:w="8358" w:type="dxa"/>
            <w:vAlign w:val="top"/>
            <w:textDirection w:val="lrTb"/>
            <w:noWrap w:val="false"/>
          </w:tcPr>
          <w:p>
            <w:pPr>
              <w:pStyle w:val="959"/>
              <w:ind w:firstLine="0"/>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59"/>
              <w:ind w:firstLine="0"/>
              <w:jc w:val="left"/>
              <w:rPr>
                <w:rFonts w:hint="eastAsia" w:ascii="宋体" w:hAnsi="宋体"/>
                <w:b/>
                <w:color w:val="auto"/>
                <w:sz w:val="28"/>
                <w:szCs w:val="28"/>
                <w:highlight w:val="none"/>
                <w:u w:val="single"/>
              </w:rPr>
            </w:pPr>
            <w:r>
              <w:rPr>
                <w:rFonts w:hint="eastAsia" w:ascii="宋体" w:hAnsi="宋体"/>
                <w:b/>
                <w:color w:val="auto"/>
                <w:sz w:val="28"/>
                <w:szCs w:val="28"/>
                <w:highlight w:val="none"/>
                <w:u w:val="none"/>
              </w:rPr>
              <w:t xml:space="preserve">产品</w:t>
            </w:r>
            <w:r>
              <w:rPr>
                <w:rFonts w:hint="eastAsia" w:ascii="宋体" w:hAnsi="宋体"/>
                <w:b/>
                <w:color w:val="auto"/>
                <w:sz w:val="28"/>
                <w:szCs w:val="28"/>
                <w:highlight w:val="none"/>
                <w:u w:val="none"/>
                <w:lang w:val="en-US" w:eastAsia="zh-CN"/>
              </w:rPr>
              <w:t xml:space="preserve">名称</w:t>
            </w:r>
            <w:r>
              <w:rPr>
                <w:rFonts w:hint="eastAsia" w:ascii="宋体" w:hAnsi="宋体"/>
                <w:b/>
                <w:color w:val="auto"/>
                <w:sz w:val="28"/>
                <w:szCs w:val="28"/>
                <w:highlight w:val="none"/>
                <w:u w:val="none"/>
              </w:rPr>
              <w:t xml:space="preserve">：</w:t>
            </w:r>
            <w:r>
              <w:rPr>
                <w:rFonts w:hint="eastAsia" w:ascii="宋体" w:hAnsi="宋体"/>
                <w:b/>
                <w:color w:val="auto"/>
                <w:sz w:val="28"/>
                <w:szCs w:val="28"/>
                <w:highlight w:val="none"/>
                <w:u w:val="single"/>
              </w:rPr>
              <w:t xml:space="preserve">                          </w:t>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59"/>
              <w:ind w:firstLine="0"/>
              <w:jc w:val="left"/>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产品尺寸(mm)：</w:t>
            </w:r>
            <w:r>
              <w:rPr>
                <w:rFonts w:hint="eastAsia" w:ascii="宋体" w:hAnsi="宋体"/>
                <w:b/>
                <w:color w:val="auto"/>
                <w:sz w:val="28"/>
                <w:szCs w:val="28"/>
                <w:highlight w:val="none"/>
                <w:u w:val="single"/>
              </w:rPr>
              <w:t xml:space="preserve">                       </w:t>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t xml:space="preserve">                </w:t>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t xml:space="preserve">内径：</w:t>
            </w:r>
            <w:r/>
          </w:p>
          <w:p>
            <w:pPr>
              <w:pStyle w:val="959"/>
              <w:ind w:firstLine="0"/>
              <w:jc w:val="left"/>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长（mm）：</w:t>
            </w:r>
            <w:r>
              <w:rPr>
                <w:rFonts w:hint="eastAsia" w:ascii="宋体" w:hAnsi="宋体"/>
                <w:b/>
                <w:color w:val="auto"/>
                <w:sz w:val="28"/>
                <w:szCs w:val="28"/>
                <w:highlight w:val="none"/>
                <w:u w:val="single"/>
              </w:rPr>
              <w:t xml:space="preserve">                            </w:t>
            </w:r>
            <w:r/>
          </w:p>
          <w:p>
            <w:pPr>
              <w:pStyle w:val="959"/>
              <w:ind w:firstLine="0"/>
              <w:jc w:val="left"/>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宽（mm）：</w:t>
            </w:r>
            <w:r>
              <w:rPr>
                <w:rFonts w:hint="eastAsia" w:ascii="宋体" w:hAnsi="宋体"/>
                <w:b/>
                <w:color w:val="auto"/>
                <w:sz w:val="28"/>
                <w:szCs w:val="28"/>
                <w:highlight w:val="none"/>
                <w:u w:val="single"/>
              </w:rPr>
              <w:t xml:space="preserve">                            </w:t>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t xml:space="preserve">高（mm）：</w:t>
            </w:r>
            <w:r>
              <w:rPr>
                <w:rFonts w:hint="eastAsia" w:ascii="宋体" w:hAnsi="宋体"/>
                <w:b/>
                <w:color w:val="auto"/>
                <w:sz w:val="28"/>
                <w:szCs w:val="28"/>
                <w:highlight w:val="none"/>
                <w:u w:val="single"/>
              </w:rPr>
              <w:t xml:space="preserve">                            </w:t>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t xml:space="preserve">外径：   </w:t>
            </w:r>
            <w:r/>
          </w:p>
          <w:p>
            <w:pPr>
              <w:pStyle w:val="959"/>
              <w:ind w:firstLine="0"/>
              <w:jc w:val="left"/>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长（mm）：</w:t>
            </w:r>
            <w:r>
              <w:rPr>
                <w:rFonts w:hint="eastAsia" w:ascii="宋体" w:hAnsi="宋体"/>
                <w:b/>
                <w:color w:val="auto"/>
                <w:sz w:val="28"/>
                <w:szCs w:val="28"/>
                <w:highlight w:val="none"/>
                <w:u w:val="single"/>
              </w:rPr>
              <w:t xml:space="preserve">                            </w:t>
            </w:r>
            <w:r/>
          </w:p>
          <w:p>
            <w:pPr>
              <w:pStyle w:val="959"/>
              <w:ind w:firstLine="0"/>
              <w:jc w:val="left"/>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宽（mm）：</w:t>
            </w:r>
            <w:r>
              <w:rPr>
                <w:rFonts w:hint="eastAsia" w:ascii="宋体" w:hAnsi="宋体"/>
                <w:b/>
                <w:color w:val="auto"/>
                <w:sz w:val="28"/>
                <w:szCs w:val="28"/>
                <w:highlight w:val="none"/>
                <w:u w:val="single"/>
              </w:rPr>
              <w:t xml:space="preserve">                            </w:t>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t xml:space="preserve">高（mm）：</w:t>
            </w:r>
            <w:r>
              <w:rPr>
                <w:rFonts w:hint="eastAsia" w:ascii="宋体" w:hAnsi="宋体"/>
                <w:b/>
                <w:color w:val="auto"/>
                <w:sz w:val="28"/>
                <w:szCs w:val="28"/>
                <w:highlight w:val="none"/>
                <w:u w:val="single"/>
              </w:rPr>
              <w:t xml:space="preserve">                            </w:t>
            </w:r>
            <w:r/>
          </w:p>
          <w:p>
            <w:pPr>
              <w:rPr>
                <w:color w:val="auto"/>
                <w:highlight w:val="none"/>
              </w:rPr>
            </w:pPr>
            <w:r>
              <w:rPr>
                <w:color w:val="auto"/>
                <w:highlight w:val="none"/>
              </w:rPr>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t xml:space="preserve">产品材质：</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w:t>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t xml:space="preserve">制作工艺：</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lang w:val="en-US" w:eastAsia="zh-CN"/>
              </w:rPr>
              <w:t xml:space="preserve">    </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w:t>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t xml:space="preserve">    </w:t>
            </w:r>
            <w:r>
              <w:rPr>
                <w:rFonts w:hint="eastAsia" w:ascii="宋体" w:hAnsi="宋体"/>
                <w:b/>
                <w:color w:val="auto"/>
                <w:sz w:val="28"/>
                <w:szCs w:val="28"/>
                <w:highlight w:val="none"/>
                <w:lang w:val="en-US" w:eastAsia="zh-CN"/>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pStyle w:val="959"/>
              <w:ind w:firstLine="0"/>
              <w:jc w:val="left"/>
              <w:rPr>
                <w:rFonts w:hint="eastAsia" w:ascii="宋体" w:hAnsi="宋体" w:cs="Times New Roman"/>
                <w:b/>
                <w:color w:val="auto"/>
                <w:sz w:val="28"/>
                <w:szCs w:val="28"/>
                <w:highlight w:val="none"/>
                <w:u w:val="single"/>
                <w:lang w:val="en-US" w:eastAsia="zh-CN"/>
              </w:rPr>
            </w:pPr>
            <w:r>
              <w:rPr>
                <w:rFonts w:hint="eastAsia" w:ascii="宋体" w:hAnsi="宋体" w:cs="Times New Roman"/>
                <w:b/>
                <w:color w:val="auto"/>
                <w:sz w:val="28"/>
                <w:szCs w:val="28"/>
                <w:highlight w:val="none"/>
                <w:lang w:val="en-US" w:eastAsia="zh-CN"/>
              </w:rPr>
              <w:t xml:space="preserve">价格：</w:t>
            </w:r>
            <w:r>
              <w:rPr>
                <w:rFonts w:hint="eastAsia" w:ascii="宋体" w:hAnsi="宋体"/>
                <w:b/>
                <w:color w:val="auto"/>
                <w:sz w:val="28"/>
                <w:szCs w:val="28"/>
                <w:highlight w:val="none"/>
                <w:u w:val="single"/>
              </w:rPr>
              <w:t xml:space="preserve">                           </w:t>
            </w:r>
            <w:r/>
          </w:p>
          <w:p>
            <w:pPr>
              <w:pStyle w:val="959"/>
              <w:ind w:firstLine="0"/>
              <w:rPr>
                <w:rFonts w:hint="eastAsia"/>
                <w:color w:val="auto"/>
                <w:sz w:val="28"/>
                <w:szCs w:val="28"/>
                <w:highlight w:val="none"/>
              </w:rPr>
            </w:pPr>
            <w:r>
              <w:rPr>
                <w:rFonts w:hint="eastAsia"/>
                <w:color w:val="auto"/>
                <w:sz w:val="28"/>
                <w:szCs w:val="28"/>
                <w:highlight w:val="none"/>
              </w:rPr>
            </w:r>
            <w:r/>
          </w:p>
        </w:tc>
      </w:tr>
    </w:tbl>
    <w:p>
      <w:pPr>
        <w:jc w:val="center"/>
        <w:spacing w:line="520" w:lineRule="exact"/>
        <w:rPr>
          <w:rFonts w:hint="eastAsia" w:ascii="仿宋" w:hAnsi="仿宋" w:eastAsia="仿宋" w:cs="黑体"/>
          <w:iCs/>
          <w:color w:val="auto"/>
          <w:sz w:val="32"/>
          <w:szCs w:val="32"/>
          <w:highlight w:val="non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黑体"/>
          <w:iCs/>
          <w:color w:val="auto"/>
          <w:sz w:val="32"/>
          <w:szCs w:val="32"/>
          <w:highlight w:val="none"/>
        </w:rPr>
      </w:r>
      <w:r/>
    </w:p>
    <w:p>
      <w:pPr>
        <w:jc w:val="center"/>
        <w:spacing w:line="520" w:lineRule="exact"/>
        <w:rPr>
          <w:rFonts w:ascii="仿宋" w:hAnsi="仿宋" w:eastAsia="仿宋" w:cs="黑体"/>
          <w:iCs/>
          <w:color w:val="auto"/>
          <w:sz w:val="32"/>
          <w:szCs w:val="32"/>
          <w:highlight w:val="none"/>
        </w:rPr>
      </w:pPr>
      <w:r>
        <w:rPr>
          <w:rFonts w:hint="eastAsia" w:ascii="仿宋" w:hAnsi="仿宋" w:eastAsia="仿宋" w:cs="黑体"/>
          <w:iCs/>
          <w:color w:val="auto"/>
          <w:sz w:val="32"/>
          <w:szCs w:val="32"/>
          <w:highlight w:val="none"/>
        </w:rPr>
        <w:t xml:space="preserve">质疑函范本</w:t>
      </w:r>
      <w:r/>
    </w:p>
    <w:p>
      <w:pPr>
        <w:ind w:firstLine="560"/>
        <w:spacing w:line="520" w:lineRule="exact"/>
        <w:rPr>
          <w:rFonts w:ascii="仿宋" w:hAnsi="仿宋" w:eastAsia="仿宋" w:cs="黑体"/>
          <w:bCs/>
          <w:color w:val="auto"/>
          <w:sz w:val="28"/>
          <w:szCs w:val="28"/>
          <w:highlight w:val="none"/>
        </w:rPr>
      </w:pPr>
      <w:r>
        <w:rPr>
          <w:rFonts w:hint="eastAsia" w:ascii="仿宋" w:hAnsi="仿宋" w:eastAsia="仿宋" w:cs="黑体"/>
          <w:bCs/>
          <w:color w:val="auto"/>
          <w:sz w:val="28"/>
          <w:szCs w:val="28"/>
          <w:highlight w:val="none"/>
        </w:rPr>
        <w:t xml:space="preserve">一、质疑供应商基本信息</w:t>
      </w:r>
      <w:r/>
    </w:p>
    <w:p>
      <w:pPr>
        <w:ind w:firstLine="560"/>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color w:val="auto"/>
          <w:sz w:val="28"/>
          <w:szCs w:val="28"/>
          <w:highlight w:val="none"/>
        </w:rPr>
        <w:t xml:space="preserve">质疑供应商：</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地址：</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邮编：</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联系人：</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联系电话：</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color w:val="auto"/>
          <w:sz w:val="28"/>
          <w:szCs w:val="28"/>
          <w:highlight w:val="none"/>
        </w:rPr>
        <w:t xml:space="preserve">授权代表：</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联系电话：</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地址： </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邮编：</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黑体"/>
          <w:bCs/>
          <w:color w:val="auto"/>
          <w:sz w:val="28"/>
          <w:szCs w:val="28"/>
          <w:highlight w:val="none"/>
        </w:rPr>
      </w:pPr>
      <w:r>
        <w:rPr>
          <w:rFonts w:hint="eastAsia" w:ascii="仿宋" w:hAnsi="仿宋" w:eastAsia="仿宋" w:cs="黑体"/>
          <w:bCs/>
          <w:color w:val="auto"/>
          <w:sz w:val="28"/>
          <w:szCs w:val="28"/>
          <w:highlight w:val="none"/>
        </w:rPr>
        <w:t xml:space="preserve">二、质疑项目基本情况</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质疑项目的名称：</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质疑项目的编号：</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包号：</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名称：</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采购文件获取日期：</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黑体"/>
          <w:bCs/>
          <w:color w:val="auto"/>
          <w:sz w:val="28"/>
          <w:szCs w:val="28"/>
          <w:highlight w:val="none"/>
        </w:rPr>
      </w:pPr>
      <w:r>
        <w:rPr>
          <w:rFonts w:hint="eastAsia" w:ascii="仿宋" w:hAnsi="仿宋" w:eastAsia="仿宋" w:cs="黑体"/>
          <w:bCs/>
          <w:color w:val="auto"/>
          <w:sz w:val="28"/>
          <w:szCs w:val="28"/>
          <w:highlight w:val="none"/>
        </w:rPr>
        <w:t xml:space="preserve">三、质疑事项具体内容</w:t>
      </w:r>
      <w:r/>
    </w:p>
    <w:p>
      <w:pPr>
        <w:ind w:firstLine="560"/>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color w:val="auto"/>
          <w:sz w:val="28"/>
          <w:szCs w:val="28"/>
          <w:highlight w:val="none"/>
        </w:rPr>
        <w:t xml:space="preserve">质疑事项1：</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color w:val="auto"/>
          <w:sz w:val="28"/>
          <w:szCs w:val="28"/>
          <w:highlight w:val="none"/>
        </w:rPr>
        <w:t xml:space="preserve">事实依据：</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color w:val="auto"/>
          <w:sz w:val="28"/>
          <w:szCs w:val="28"/>
          <w:highlight w:val="none"/>
        </w:rPr>
        <w:t xml:space="preserve">法律依据：</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color w:val="auto"/>
          <w:sz w:val="28"/>
          <w:szCs w:val="28"/>
          <w:highlight w:val="none"/>
        </w:rPr>
        <w:t xml:space="preserve">质疑事项2</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w:t>
      </w:r>
      <w:r/>
    </w:p>
    <w:p>
      <w:pPr>
        <w:ind w:firstLine="560"/>
        <w:spacing w:line="520" w:lineRule="exact"/>
        <w:rPr>
          <w:rFonts w:ascii="仿宋" w:hAnsi="仿宋" w:eastAsia="仿宋" w:cs="黑体"/>
          <w:bCs/>
          <w:color w:val="auto"/>
          <w:sz w:val="28"/>
          <w:szCs w:val="28"/>
          <w:highlight w:val="none"/>
        </w:rPr>
      </w:pPr>
      <w:r>
        <w:rPr>
          <w:rFonts w:hint="eastAsia" w:ascii="仿宋" w:hAnsi="仿宋" w:eastAsia="仿宋" w:cs="黑体"/>
          <w:bCs/>
          <w:color w:val="auto"/>
          <w:sz w:val="28"/>
          <w:szCs w:val="28"/>
          <w:highlight w:val="none"/>
        </w:rPr>
        <w:t xml:space="preserve">四、与质疑事项相关的质疑请求</w:t>
      </w:r>
      <w:r/>
    </w:p>
    <w:p>
      <w:pPr>
        <w:ind w:firstLine="560"/>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color w:val="auto"/>
          <w:sz w:val="28"/>
          <w:szCs w:val="28"/>
          <w:highlight w:val="none"/>
        </w:rPr>
        <w:t xml:space="preserve">请求：</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签字(签章)：                   公章：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日期：    </w:t>
      </w:r>
      <w:r/>
    </w:p>
    <w:p>
      <w:pPr>
        <w:ind w:firstLine="562"/>
        <w:spacing w:line="52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r/>
    </w:p>
    <w:p>
      <w:pPr>
        <w:ind w:firstLine="562"/>
        <w:spacing w:line="52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t xml:space="preserve">质疑函制作说明：</w:t>
      </w:r>
      <w:r/>
    </w:p>
    <w:p>
      <w:pPr>
        <w:ind w:firstLine="560"/>
        <w:jc w:val="left"/>
        <w:spacing w:line="520" w:lineRule="exact"/>
        <w:widowControl/>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1.供应商提出质疑时，应提交质疑函和必要的证明材料。</w:t>
      </w:r>
      <w:r/>
    </w:p>
    <w:p>
      <w:pPr>
        <w:ind w:firstLine="560"/>
        <w:jc w:val="left"/>
        <w:spacing w:line="520" w:lineRule="exact"/>
        <w:widowControl/>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520" w:lineRule="exact"/>
        <w:widowControl/>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3.质疑供应商若对项目的某一分包进行质疑，质疑函中应列明具体分包号。</w:t>
      </w:r>
      <w:r/>
    </w:p>
    <w:p>
      <w:pPr>
        <w:ind w:firstLine="560"/>
        <w:jc w:val="left"/>
        <w:spacing w:line="520" w:lineRule="exact"/>
        <w:widowControl/>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4.质疑函的质疑事项应具体、明确，并有必要的事实依据和法律依据。</w:t>
      </w:r>
      <w:r/>
    </w:p>
    <w:p>
      <w:pPr>
        <w:ind w:firstLine="560"/>
        <w:jc w:val="left"/>
        <w:spacing w:line="520" w:lineRule="exact"/>
        <w:widowControl/>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5.质疑函的质疑请求应与质疑事项相关。</w:t>
      </w:r>
      <w:r/>
    </w:p>
    <w:p>
      <w:pPr>
        <w:ind w:firstLine="560"/>
        <w:jc w:val="left"/>
        <w:spacing w:line="520" w:lineRule="exact"/>
        <w:widowControl/>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94"/>
        <w:ind w:firstLine="560"/>
        <w:spacing w:line="52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sectPr>
      <w:footnotePr/>
      <w:endnotePr/>
      <w:type w:val="nextPage"/>
      <w:pgSz w:w="11906" w:h="16838" w:orient="portrait"/>
      <w:pgMar w:top="1701" w:right="1474" w:bottom="1440" w:left="147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楷体">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
    <w:panose1 w:val="02010609060101010101"/>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方正小标宋_GBK">
    <w:panose1 w:val="020B0503020202020204"/>
  </w:font>
  <w:font w:name="Times New Roman">
    <w:panose1 w:val="02020603050405020304"/>
  </w:font>
  <w:font w:name="宋体">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2686050</wp:posOffset>
              </wp:positionH>
              <wp:positionV relativeFrom="paragraph">
                <wp:posOffset>0</wp:posOffset>
              </wp:positionV>
              <wp:extent cx="656590" cy="31623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656590" cy="316229"/>
                      </a:xfrm>
                      <a:prstGeom prst="rect">
                        <a:avLst/>
                      </a:prstGeom>
                      <a:noFill/>
                      <a:ln>
                        <a:noFill/>
                      </a:ln>
                    </wps:spPr>
                    <wps:txbx>
                      <w:txbxContent>
                        <w:p>
                          <w:pPr>
                            <w:pStyle w:val="71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3</w:t>
                          </w:r>
                          <w:r>
                            <w:rPr>
                              <w:sz w:val="28"/>
                              <w:szCs w:val="28"/>
                            </w:rPr>
                            <w:fldChar w:fldCharType="end"/>
                          </w:r>
                          <w:r>
                            <w:rPr>
                              <w:sz w:val="28"/>
                              <w:szCs w:val="28"/>
                            </w:rPr>
                            <w:t xml:space="preserve"> —</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11.5pt;mso-position-horizontal:absolute;mso-position-vertical-relative:text;margin-top:0.0pt;mso-position-vertical:absolute;width:51.7pt;height:24.9pt;mso-wrap-distance-left:9.0pt;mso-wrap-distance-top:0.0pt;mso-wrap-distance-right:9.0pt;mso-wrap-distance-bottom:0.0pt;visibility:visible;" filled="f" stroked="f">
              <v:textbox inset="0,0,0,0">
                <w:txbxContent>
                  <w:p>
                    <w:pPr>
                      <w:pStyle w:val="71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3</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38"/>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none"/>
      <w:pStyle w:val="688"/>
      <w:isLgl w:val="false"/>
      <w:suff w:val="nothing"/>
      <w:lvlText w:val=""/>
      <w:lvlJc w:val="left"/>
      <w:pPr>
        <w:ind w:left="0" w:firstLine="0"/>
      </w:pPr>
    </w:lvl>
    <w:lvl w:ilvl="6">
      <w:start w:val="1"/>
      <w:numFmt w:val="none"/>
      <w:pStyle w:val="689"/>
      <w:isLgl w:val="false"/>
      <w:suff w:val="nothing"/>
      <w:lvlText w:val=""/>
      <w:lvlJc w:val="left"/>
      <w:pPr>
        <w:ind w:left="0" w:firstLine="0"/>
      </w:pPr>
    </w:lvl>
    <w:lvl w:ilvl="7">
      <w:start w:val="1"/>
      <w:numFmt w:val="none"/>
      <w:pStyle w:val="690"/>
      <w:isLgl w:val="false"/>
      <w:suff w:val="nothing"/>
      <w:lvlText w:val=""/>
      <w:lvlJc w:val="left"/>
      <w:pPr>
        <w:ind w:left="0" w:firstLine="0"/>
      </w:pPr>
    </w:lvl>
    <w:lvl w:ilvl="8">
      <w:start w:val="1"/>
      <w:numFmt w:val="none"/>
      <w:pStyle w:val="691"/>
      <w:isLgl w:val="false"/>
      <w:suff w:val="nothing"/>
      <w:lvlText w:val=""/>
      <w:lvlJc w:val="left"/>
      <w:pPr>
        <w:ind w:left="0" w:firstLine="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30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32"/>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683">
    <w:name w:val="Heading 1"/>
    <w:basedOn w:val="682"/>
    <w:next w:val="682"/>
    <w:link w:val="897"/>
    <w:uiPriority w:val="0"/>
    <w:qFormat/>
    <w:pPr>
      <w:keepLines/>
      <w:keepNext/>
      <w:spacing w:before="340" w:after="330" w:line="578" w:lineRule="auto"/>
      <w:outlineLvl w:val="0"/>
    </w:pPr>
    <w:rPr>
      <w:b/>
      <w:bCs/>
      <w:sz w:val="44"/>
      <w:szCs w:val="44"/>
    </w:rPr>
  </w:style>
  <w:style w:type="paragraph" w:styleId="684">
    <w:name w:val="Heading 2"/>
    <w:basedOn w:val="682"/>
    <w:next w:val="682"/>
    <w:link w:val="898"/>
    <w:uiPriority w:val="0"/>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5">
    <w:name w:val="Heading 3"/>
    <w:basedOn w:val="682"/>
    <w:next w:val="682"/>
    <w:link w:val="894"/>
    <w:uiPriority w:val="0"/>
    <w:qFormat/>
    <w:pPr>
      <w:jc w:val="left"/>
      <w:spacing w:before="100" w:beforeAutospacing="1" w:after="100" w:afterAutospacing="1"/>
      <w:widowControl/>
      <w:outlineLvl w:val="2"/>
    </w:pPr>
    <w:rPr>
      <w:rFonts w:ascii="宋体" w:hAnsi="宋体" w:eastAsia="宋体" w:cs="宋体"/>
      <w:b/>
      <w:bCs/>
      <w:sz w:val="27"/>
      <w:szCs w:val="27"/>
    </w:rPr>
  </w:style>
  <w:style w:type="paragraph" w:styleId="686">
    <w:name w:val="Heading 4"/>
    <w:basedOn w:val="682"/>
    <w:next w:val="682"/>
    <w:link w:val="899"/>
    <w:uiPriority w:val="0"/>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87">
    <w:name w:val="Heading 5"/>
    <w:basedOn w:val="682"/>
    <w:next w:val="694"/>
    <w:link w:val="900"/>
    <w:uiPriority w:val="0"/>
    <w:semiHidden/>
    <w:unhideWhenUsed/>
    <w:qFormat/>
    <w:pPr>
      <w:keepNext/>
      <w:outlineLvl w:val="4"/>
    </w:pPr>
    <w:rPr>
      <w:rFonts w:ascii="宋体" w:hAnsi="Times New Roman" w:eastAsia="宋体" w:cs="Times New Roman"/>
      <w:color w:val="000000"/>
      <w:sz w:val="28"/>
      <w:szCs w:val="28"/>
    </w:rPr>
  </w:style>
  <w:style w:type="paragraph" w:styleId="688">
    <w:name w:val="Heading 6"/>
    <w:basedOn w:val="682"/>
    <w:next w:val="682"/>
    <w:link w:val="901"/>
    <w:uiPriority w:val="0"/>
    <w:semiHidden/>
    <w:unhideWhenUsed/>
    <w:qFormat/>
    <w:pPr>
      <w:numPr>
        <w:ilvl w:val="5"/>
        <w:numId w:val="1"/>
      </w:numPr>
      <w:keepLines/>
      <w:keepNext/>
      <w:spacing w:before="240" w:after="64" w:line="319" w:lineRule="auto"/>
      <w:outlineLvl w:val="5"/>
    </w:pPr>
    <w:rPr>
      <w:rFonts w:ascii="Arial" w:hAnsi="Arial" w:eastAsia="黑体" w:cs="Times New Roman"/>
      <w:b/>
      <w:bCs/>
      <w:sz w:val="24"/>
      <w:szCs w:val="24"/>
    </w:rPr>
  </w:style>
  <w:style w:type="paragraph" w:styleId="689">
    <w:name w:val="Heading 7"/>
    <w:basedOn w:val="682"/>
    <w:next w:val="682"/>
    <w:link w:val="902"/>
    <w:uiPriority w:val="99"/>
    <w:semiHidden/>
    <w:unhideWhenUsed/>
    <w:qFormat/>
    <w:pPr>
      <w:numPr>
        <w:ilvl w:val="6"/>
        <w:numId w:val="1"/>
      </w:numPr>
      <w:keepLines/>
      <w:keepNext/>
      <w:spacing w:before="240" w:after="64" w:line="319" w:lineRule="auto"/>
      <w:outlineLvl w:val="6"/>
    </w:pPr>
    <w:rPr>
      <w:rFonts w:ascii="Times New Roman" w:hAnsi="Times New Roman" w:eastAsia="宋体" w:cs="Times New Roman"/>
      <w:b/>
      <w:bCs/>
      <w:sz w:val="24"/>
      <w:szCs w:val="24"/>
    </w:rPr>
  </w:style>
  <w:style w:type="paragraph" w:styleId="690">
    <w:name w:val="Heading 8"/>
    <w:basedOn w:val="682"/>
    <w:next w:val="682"/>
    <w:link w:val="903"/>
    <w:uiPriority w:val="99"/>
    <w:semiHidden/>
    <w:unhideWhenUsed/>
    <w:qFormat/>
    <w:pPr>
      <w:numPr>
        <w:ilvl w:val="7"/>
        <w:numId w:val="1"/>
      </w:numPr>
      <w:keepLines/>
      <w:keepNext/>
      <w:spacing w:before="240" w:after="64" w:line="319" w:lineRule="auto"/>
      <w:outlineLvl w:val="7"/>
    </w:pPr>
    <w:rPr>
      <w:rFonts w:ascii="Arial" w:hAnsi="Arial" w:eastAsia="黑体" w:cs="Times New Roman"/>
      <w:sz w:val="24"/>
      <w:szCs w:val="24"/>
    </w:rPr>
  </w:style>
  <w:style w:type="paragraph" w:styleId="691">
    <w:name w:val="Heading 9"/>
    <w:basedOn w:val="682"/>
    <w:next w:val="682"/>
    <w:link w:val="904"/>
    <w:uiPriority w:val="99"/>
    <w:semiHidden/>
    <w:unhideWhenUsed/>
    <w:qFormat/>
    <w:pPr>
      <w:numPr>
        <w:ilvl w:val="8"/>
        <w:numId w:val="1"/>
      </w:numPr>
      <w:keepLines/>
      <w:keepNext/>
      <w:spacing w:before="240" w:after="64" w:line="319" w:lineRule="auto"/>
      <w:outlineLvl w:val="8"/>
    </w:pPr>
    <w:rPr>
      <w:rFonts w:ascii="Arial" w:hAnsi="Arial" w:eastAsia="黑体" w:cs="Times New Roman"/>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Normal Indent"/>
    <w:basedOn w:val="682"/>
    <w:link w:val="905"/>
    <w:uiPriority w:val="99"/>
    <w:semiHidden/>
    <w:unhideWhenUsed/>
    <w:qFormat/>
    <w:pPr>
      <w:ind w:firstLine="420"/>
    </w:pPr>
    <w:rPr>
      <w:rFonts w:ascii="Times New Roman" w:hAnsi="Times New Roman" w:eastAsia="宋体" w:cs="Times New Roman"/>
      <w:szCs w:val="21"/>
    </w:rPr>
  </w:style>
  <w:style w:type="paragraph" w:styleId="695">
    <w:name w:val="List 3"/>
    <w:basedOn w:val="682"/>
    <w:uiPriority w:val="99"/>
    <w:semiHidden/>
    <w:unhideWhenUsed/>
    <w:qFormat/>
    <w:pPr>
      <w:ind w:left="100" w:hanging="200"/>
    </w:pPr>
    <w:rPr>
      <w:rFonts w:ascii="Times New Roman" w:hAnsi="Times New Roman" w:eastAsia="宋体" w:cs="Times New Roman"/>
      <w:szCs w:val="21"/>
    </w:rPr>
  </w:style>
  <w:style w:type="paragraph" w:styleId="696">
    <w:name w:val="toc 7"/>
    <w:basedOn w:val="682"/>
    <w:next w:val="682"/>
    <w:uiPriority w:val="99"/>
    <w:semiHidden/>
    <w:unhideWhenUsed/>
    <w:qFormat/>
    <w:pPr>
      <w:ind w:left="1260"/>
      <w:jc w:val="left"/>
    </w:pPr>
    <w:rPr>
      <w:rFonts w:ascii="Times New Roman" w:hAnsi="Times New Roman" w:eastAsia="宋体" w:cs="Times New Roman"/>
      <w:szCs w:val="21"/>
    </w:rPr>
  </w:style>
  <w:style w:type="paragraph" w:styleId="697">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8">
    <w:name w:val="Document Map"/>
    <w:basedOn w:val="682"/>
    <w:link w:val="916"/>
    <w:uiPriority w:val="99"/>
    <w:semiHidden/>
    <w:unhideWhenUsed/>
    <w:qFormat/>
    <w:pPr>
      <w:shd w:val="clear" w:color="auto" w:fill="000080"/>
    </w:pPr>
    <w:rPr>
      <w:rFonts w:ascii="Times New Roman" w:hAnsi="Times New Roman" w:eastAsia="宋体" w:cs="Times New Roman"/>
      <w:szCs w:val="21"/>
    </w:rPr>
  </w:style>
  <w:style w:type="paragraph" w:styleId="699">
    <w:name w:val="annotation text"/>
    <w:basedOn w:val="682"/>
    <w:link w:val="906"/>
    <w:uiPriority w:val="99"/>
    <w:semiHidden/>
    <w:unhideWhenUsed/>
    <w:qFormat/>
    <w:pPr>
      <w:jc w:val="left"/>
    </w:pPr>
    <w:rPr>
      <w:rFonts w:ascii="Times New Roman" w:hAnsi="Times New Roman" w:eastAsia="宋体" w:cs="Times New Roman"/>
      <w:szCs w:val="21"/>
    </w:rPr>
  </w:style>
  <w:style w:type="paragraph" w:styleId="700">
    <w:name w:val="Body Text 3"/>
    <w:basedOn w:val="682"/>
    <w:link w:val="913"/>
    <w:uiPriority w:val="99"/>
    <w:semiHidden/>
    <w:unhideWhenUsed/>
    <w:qFormat/>
    <w:rPr>
      <w:rFonts w:ascii="仿宋_GB2312" w:hAnsi="Arial" w:eastAsia="仿宋_GB2312" w:cs="Times New Roman"/>
      <w:sz w:val="32"/>
      <w:szCs w:val="32"/>
    </w:rPr>
  </w:style>
  <w:style w:type="paragraph" w:styleId="701">
    <w:name w:val="Body Text"/>
    <w:basedOn w:val="682"/>
    <w:next w:val="682"/>
    <w:link w:val="907"/>
    <w:uiPriority w:val="99"/>
    <w:semiHidden/>
    <w:unhideWhenUsed/>
    <w:qFormat/>
    <w:rPr>
      <w:rFonts w:ascii="楷体_GB2312" w:hAnsi="Arial" w:eastAsia="楷体_GB2312" w:cs="Times New Roman"/>
      <w:sz w:val="28"/>
      <w:szCs w:val="28"/>
    </w:rPr>
  </w:style>
  <w:style w:type="paragraph" w:styleId="702">
    <w:name w:val="Body Text Indent"/>
    <w:basedOn w:val="682"/>
    <w:link w:val="908"/>
    <w:uiPriority w:val="99"/>
    <w:semiHidden/>
    <w:unhideWhenUsed/>
    <w:qFormat/>
    <w:pPr>
      <w:ind w:left="420"/>
      <w:spacing w:after="120"/>
    </w:pPr>
    <w:rPr>
      <w:rFonts w:ascii="Times New Roman" w:hAnsi="Times New Roman" w:eastAsia="宋体" w:cs="Times New Roman"/>
      <w:szCs w:val="21"/>
    </w:rPr>
  </w:style>
  <w:style w:type="paragraph" w:styleId="703">
    <w:name w:val="List 2"/>
    <w:basedOn w:val="682"/>
    <w:uiPriority w:val="99"/>
    <w:semiHidden/>
    <w:unhideWhenUsed/>
    <w:qFormat/>
    <w:pPr>
      <w:ind w:left="100" w:hanging="200"/>
    </w:pPr>
    <w:rPr>
      <w:rFonts w:ascii="Times New Roman" w:hAnsi="Times New Roman" w:eastAsia="宋体" w:cs="Times New Roman"/>
      <w:szCs w:val="21"/>
    </w:rPr>
  </w:style>
  <w:style w:type="paragraph" w:styleId="704">
    <w:name w:val="index 4"/>
    <w:basedOn w:val="682"/>
    <w:next w:val="682"/>
    <w:uiPriority w:val="0"/>
    <w:qFormat/>
    <w:pPr>
      <w:ind w:firstLine="518"/>
      <w:jc w:val="left"/>
    </w:pPr>
    <w:rPr>
      <w:rFonts w:ascii="仿宋" w:hAnsi="仿宋" w:eastAsia="仿宋"/>
      <w:color w:val="000000"/>
      <w:sz w:val="28"/>
      <w:szCs w:val="28"/>
    </w:rPr>
  </w:style>
  <w:style w:type="paragraph" w:styleId="705">
    <w:name w:val="toc 5"/>
    <w:basedOn w:val="682"/>
    <w:next w:val="682"/>
    <w:uiPriority w:val="99"/>
    <w:semiHidden/>
    <w:unhideWhenUsed/>
    <w:qFormat/>
    <w:pPr>
      <w:ind w:left="840"/>
      <w:jc w:val="left"/>
    </w:pPr>
    <w:rPr>
      <w:rFonts w:ascii="Times New Roman" w:hAnsi="Times New Roman" w:eastAsia="宋体" w:cs="Times New Roman"/>
      <w:szCs w:val="21"/>
    </w:rPr>
  </w:style>
  <w:style w:type="paragraph" w:styleId="706">
    <w:name w:val="toc 3"/>
    <w:basedOn w:val="682"/>
    <w:next w:val="682"/>
    <w:uiPriority w:val="99"/>
    <w:semiHidden/>
    <w:unhideWhenUsed/>
    <w:qFormat/>
    <w:pPr>
      <w:ind w:left="420"/>
      <w:jc w:val="left"/>
    </w:pPr>
    <w:rPr>
      <w:rFonts w:ascii="Times New Roman" w:hAnsi="Times New Roman" w:eastAsia="宋体" w:cs="Times New Roman"/>
      <w:i/>
      <w:iCs/>
      <w:szCs w:val="24"/>
    </w:rPr>
  </w:style>
  <w:style w:type="paragraph" w:styleId="707">
    <w:name w:val="Plain Text"/>
    <w:basedOn w:val="682"/>
    <w:next w:val="682"/>
    <w:link w:val="917"/>
    <w:uiPriority w:val="99"/>
    <w:unhideWhenUsed/>
    <w:qFormat/>
    <w:rPr>
      <w:rFonts w:ascii="宋体" w:hAnsi="Courier New" w:eastAsia="宋体" w:cs="Courier New"/>
      <w:szCs w:val="21"/>
    </w:rPr>
  </w:style>
  <w:style w:type="paragraph" w:styleId="708">
    <w:name w:val="toc 8"/>
    <w:basedOn w:val="682"/>
    <w:next w:val="682"/>
    <w:uiPriority w:val="99"/>
    <w:semiHidden/>
    <w:unhideWhenUsed/>
    <w:qFormat/>
    <w:pPr>
      <w:ind w:left="1470"/>
      <w:jc w:val="left"/>
    </w:pPr>
    <w:rPr>
      <w:rFonts w:ascii="Times New Roman" w:hAnsi="Times New Roman" w:eastAsia="宋体" w:cs="Times New Roman"/>
      <w:szCs w:val="21"/>
    </w:rPr>
  </w:style>
  <w:style w:type="paragraph" w:styleId="709">
    <w:name w:val="Date"/>
    <w:basedOn w:val="682"/>
    <w:next w:val="682"/>
    <w:link w:val="909"/>
    <w:uiPriority w:val="99"/>
    <w:semiHidden/>
    <w:unhideWhenUsed/>
    <w:qFormat/>
    <w:rPr>
      <w:rFonts w:ascii="Times New Roman" w:hAnsi="Times New Roman" w:eastAsia="宋体" w:cs="Times New Roman"/>
      <w:sz w:val="24"/>
      <w:szCs w:val="24"/>
    </w:rPr>
  </w:style>
  <w:style w:type="paragraph" w:styleId="710">
    <w:name w:val="Body Text Indent 2"/>
    <w:basedOn w:val="682"/>
    <w:link w:val="914"/>
    <w:uiPriority w:val="99"/>
    <w:semiHidden/>
    <w:unhideWhenUsed/>
    <w:qFormat/>
    <w:pPr>
      <w:ind w:left="630" w:firstLine="645"/>
    </w:pPr>
    <w:rPr>
      <w:rFonts w:ascii="Arial" w:hAnsi="Arial" w:eastAsia="仿宋_GB2312" w:cs="Arial"/>
      <w:sz w:val="32"/>
      <w:szCs w:val="32"/>
    </w:rPr>
  </w:style>
  <w:style w:type="paragraph" w:styleId="711">
    <w:name w:val="endnote text"/>
    <w:basedOn w:val="682"/>
    <w:link w:val="890"/>
    <w:uiPriority w:val="99"/>
    <w:semiHidden/>
    <w:unhideWhenUsed/>
    <w:qFormat/>
    <w:rPr>
      <w:sz w:val="20"/>
    </w:rPr>
  </w:style>
  <w:style w:type="paragraph" w:styleId="712">
    <w:name w:val="Balloon Text"/>
    <w:basedOn w:val="682"/>
    <w:link w:val="919"/>
    <w:uiPriority w:val="99"/>
    <w:semiHidden/>
    <w:unhideWhenUsed/>
    <w:qFormat/>
    <w:rPr>
      <w:rFonts w:ascii="Times New Roman" w:hAnsi="Times New Roman" w:eastAsia="宋体" w:cs="Times New Roman"/>
      <w:sz w:val="18"/>
      <w:szCs w:val="18"/>
    </w:rPr>
  </w:style>
  <w:style w:type="paragraph" w:styleId="713">
    <w:name w:val="Footer"/>
    <w:basedOn w:val="682"/>
    <w:link w:val="893"/>
    <w:uiPriority w:val="99"/>
    <w:unhideWhenUsed/>
    <w:qFormat/>
    <w:pPr>
      <w:jc w:val="left"/>
      <w:tabs>
        <w:tab w:val="center" w:pos="4153" w:leader="none"/>
        <w:tab w:val="right" w:pos="8306" w:leader="none"/>
      </w:tabs>
    </w:pPr>
    <w:rPr>
      <w:sz w:val="18"/>
      <w:szCs w:val="18"/>
    </w:rPr>
  </w:style>
  <w:style w:type="paragraph" w:styleId="714">
    <w:name w:val="Header"/>
    <w:basedOn w:val="682"/>
    <w:link w:val="89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5">
    <w:name w:val="toc 1"/>
    <w:basedOn w:val="682"/>
    <w:next w:val="682"/>
    <w:uiPriority w:val="99"/>
    <w:semiHidden/>
    <w:unhideWhenUsed/>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16">
    <w:name w:val="toc 4"/>
    <w:basedOn w:val="682"/>
    <w:next w:val="682"/>
    <w:uiPriority w:val="99"/>
    <w:semiHidden/>
    <w:unhideWhenUsed/>
    <w:qFormat/>
    <w:pPr>
      <w:ind w:left="630"/>
      <w:jc w:val="left"/>
    </w:pPr>
    <w:rPr>
      <w:rFonts w:ascii="Times New Roman" w:hAnsi="Times New Roman" w:eastAsia="宋体" w:cs="Times New Roman"/>
      <w:szCs w:val="21"/>
    </w:rPr>
  </w:style>
  <w:style w:type="paragraph" w:styleId="717">
    <w:name w:val="Subtitle"/>
    <w:basedOn w:val="682"/>
    <w:next w:val="682"/>
    <w:link w:val="756"/>
    <w:uiPriority w:val="11"/>
    <w:qFormat/>
    <w:pPr>
      <w:spacing w:before="200" w:after="200"/>
    </w:pPr>
    <w:rPr>
      <w:sz w:val="24"/>
      <w:szCs w:val="24"/>
    </w:rPr>
  </w:style>
  <w:style w:type="paragraph" w:styleId="718">
    <w:name w:val="List"/>
    <w:basedOn w:val="682"/>
    <w:uiPriority w:val="99"/>
    <w:semiHidden/>
    <w:unhideWhenUsed/>
    <w:qFormat/>
    <w:pPr>
      <w:ind w:left="200" w:hanging="200"/>
    </w:pPr>
    <w:rPr>
      <w:rFonts w:ascii="Times New Roman" w:hAnsi="Times New Roman" w:eastAsia="宋体" w:cs="Times New Roman"/>
      <w:szCs w:val="21"/>
    </w:rPr>
  </w:style>
  <w:style w:type="paragraph" w:styleId="719">
    <w:name w:val="footnote text"/>
    <w:basedOn w:val="682"/>
    <w:link w:val="889"/>
    <w:uiPriority w:val="99"/>
    <w:semiHidden/>
    <w:unhideWhenUsed/>
    <w:qFormat/>
    <w:pPr>
      <w:spacing w:after="40"/>
    </w:pPr>
    <w:rPr>
      <w:sz w:val="18"/>
    </w:rPr>
  </w:style>
  <w:style w:type="paragraph" w:styleId="720">
    <w:name w:val="toc 6"/>
    <w:basedOn w:val="682"/>
    <w:next w:val="682"/>
    <w:uiPriority w:val="99"/>
    <w:semiHidden/>
    <w:unhideWhenUsed/>
    <w:qFormat/>
    <w:pPr>
      <w:ind w:left="1050"/>
      <w:jc w:val="left"/>
    </w:pPr>
    <w:rPr>
      <w:rFonts w:ascii="Times New Roman" w:hAnsi="Times New Roman" w:eastAsia="宋体" w:cs="Times New Roman"/>
      <w:szCs w:val="21"/>
    </w:rPr>
  </w:style>
  <w:style w:type="paragraph" w:styleId="721">
    <w:name w:val="Body Text Indent 3"/>
    <w:basedOn w:val="682"/>
    <w:link w:val="915"/>
    <w:uiPriority w:val="99"/>
    <w:semiHidden/>
    <w:unhideWhenUsed/>
    <w:qFormat/>
    <w:pPr>
      <w:ind w:left="645" w:firstLine="645"/>
    </w:pPr>
    <w:rPr>
      <w:rFonts w:ascii="Arial" w:hAnsi="Arial" w:eastAsia="仿宋_GB2312" w:cs="Arial"/>
      <w:color w:val="ffff00"/>
      <w:sz w:val="32"/>
      <w:szCs w:val="32"/>
    </w:rPr>
  </w:style>
  <w:style w:type="paragraph" w:styleId="722">
    <w:name w:val="table of figures"/>
    <w:basedOn w:val="682"/>
    <w:next w:val="682"/>
    <w:uiPriority w:val="99"/>
    <w:semiHidden/>
    <w:unhideWhenUsed/>
    <w:qFormat/>
    <w:pPr>
      <w:ind w:left="840" w:hanging="420"/>
    </w:pPr>
    <w:rPr>
      <w:rFonts w:ascii="Times New Roman" w:hAnsi="Times New Roman" w:eastAsia="宋体" w:cs="Times New Roman"/>
      <w:szCs w:val="21"/>
    </w:rPr>
  </w:style>
  <w:style w:type="paragraph" w:styleId="723">
    <w:name w:val="toc 2"/>
    <w:basedOn w:val="682"/>
    <w:next w:val="682"/>
    <w:uiPriority w:val="99"/>
    <w:semiHidden/>
    <w:unhideWhenUsed/>
    <w:qFormat/>
    <w:pPr>
      <w:ind w:left="210"/>
      <w:jc w:val="left"/>
    </w:pPr>
    <w:rPr>
      <w:rFonts w:ascii="Times New Roman" w:hAnsi="Times New Roman" w:eastAsia="宋体" w:cs="Times New Roman"/>
      <w:smallCaps/>
      <w:szCs w:val="24"/>
    </w:rPr>
  </w:style>
  <w:style w:type="paragraph" w:styleId="724">
    <w:name w:val="toc 9"/>
    <w:basedOn w:val="682"/>
    <w:next w:val="682"/>
    <w:uiPriority w:val="99"/>
    <w:semiHidden/>
    <w:unhideWhenUsed/>
    <w:qFormat/>
    <w:pPr>
      <w:ind w:left="1680"/>
      <w:jc w:val="left"/>
    </w:pPr>
    <w:rPr>
      <w:rFonts w:ascii="Times New Roman" w:hAnsi="Times New Roman" w:eastAsia="宋体" w:cs="Times New Roman"/>
      <w:szCs w:val="21"/>
    </w:rPr>
  </w:style>
  <w:style w:type="paragraph" w:styleId="725">
    <w:name w:val="Body Text 2"/>
    <w:basedOn w:val="682"/>
    <w:link w:val="912"/>
    <w:uiPriority w:val="99"/>
    <w:semiHidden/>
    <w:unhideWhenUsed/>
    <w:qFormat/>
    <w:pPr>
      <w:jc w:val="center"/>
      <w:widowControl/>
    </w:pPr>
    <w:rPr>
      <w:rFonts w:ascii="楷体_GB2312" w:hAnsi="Times New Roman" w:eastAsia="楷体_GB2312" w:cs="Times New Roman"/>
      <w:sz w:val="28"/>
      <w:szCs w:val="28"/>
    </w:rPr>
  </w:style>
  <w:style w:type="paragraph" w:styleId="726">
    <w:name w:val="Normal (Web)"/>
    <w:basedOn w:val="682"/>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727">
    <w:name w:val="index 1"/>
    <w:basedOn w:val="682"/>
    <w:next w:val="682"/>
    <w:uiPriority w:val="99"/>
    <w:semiHidden/>
    <w:unhideWhenUsed/>
    <w:qFormat/>
    <w:pPr>
      <w:spacing w:line="240" w:lineRule="atLeast"/>
    </w:pPr>
    <w:rPr>
      <w:rFonts w:ascii="Times New Roman" w:hAnsi="Times New Roman" w:eastAsia="宋体" w:cs="Times New Roman"/>
      <w:b/>
      <w:bCs/>
      <w:szCs w:val="21"/>
    </w:rPr>
  </w:style>
  <w:style w:type="paragraph" w:styleId="728">
    <w:name w:val="Title"/>
    <w:basedOn w:val="682"/>
    <w:next w:val="682"/>
    <w:link w:val="755"/>
    <w:uiPriority w:val="10"/>
    <w:qFormat/>
    <w:pPr>
      <w:contextualSpacing/>
      <w:spacing w:before="300" w:after="200"/>
    </w:pPr>
    <w:rPr>
      <w:sz w:val="48"/>
      <w:szCs w:val="48"/>
    </w:rPr>
  </w:style>
  <w:style w:type="paragraph" w:styleId="729">
    <w:name w:val="annotation subject"/>
    <w:basedOn w:val="699"/>
    <w:next w:val="699"/>
    <w:link w:val="918"/>
    <w:uiPriority w:val="99"/>
    <w:semiHidden/>
    <w:unhideWhenUsed/>
    <w:qFormat/>
    <w:rPr>
      <w:b/>
      <w:bCs/>
    </w:rPr>
  </w:style>
  <w:style w:type="paragraph" w:styleId="730">
    <w:name w:val="Body Text First Indent"/>
    <w:basedOn w:val="701"/>
    <w:next w:val="682"/>
    <w:link w:val="910"/>
    <w:uiPriority w:val="99"/>
    <w:semiHidden/>
    <w:unhideWhenUsed/>
    <w:qFormat/>
    <w:pPr>
      <w:ind w:firstLine="200"/>
      <w:spacing w:line="360" w:lineRule="auto"/>
    </w:pPr>
    <w:rPr>
      <w:rFonts w:ascii="仿宋_GB2312" w:hAnsi="Times New Roman" w:eastAsia="仿宋_GB2312"/>
      <w:sz w:val="30"/>
      <w:szCs w:val="30"/>
    </w:rPr>
  </w:style>
  <w:style w:type="paragraph" w:styleId="731">
    <w:name w:val="Body Text First Indent 2"/>
    <w:basedOn w:val="702"/>
    <w:link w:val="911"/>
    <w:uiPriority w:val="99"/>
    <w:semiHidden/>
    <w:unhideWhenUsed/>
    <w:qFormat/>
    <w:pPr>
      <w:ind w:left="0" w:firstLine="420"/>
      <w:spacing w:after="0" w:line="360" w:lineRule="auto"/>
    </w:pPr>
    <w:rPr>
      <w:rFonts w:ascii="宋体" w:hAnsi="宋体"/>
      <w:szCs w:val="20"/>
    </w:rPr>
  </w:style>
  <w:style w:type="table" w:styleId="732">
    <w:name w:val="Table Grid"/>
    <w:basedOn w:val="693"/>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basedOn w:val="692"/>
    <w:uiPriority w:val="22"/>
    <w:qFormat/>
    <w:rPr>
      <w:b/>
      <w:bCs/>
    </w:rPr>
  </w:style>
  <w:style w:type="character" w:styleId="734">
    <w:name w:val="endnote reference"/>
    <w:basedOn w:val="692"/>
    <w:uiPriority w:val="99"/>
    <w:semiHidden/>
    <w:unhideWhenUsed/>
    <w:qFormat/>
    <w:rPr>
      <w:vertAlign w:val="superscript"/>
    </w:rPr>
  </w:style>
  <w:style w:type="character" w:styleId="735">
    <w:name w:val="FollowedHyperlink"/>
    <w:basedOn w:val="692"/>
    <w:uiPriority w:val="99"/>
    <w:semiHidden/>
    <w:unhideWhenUsed/>
    <w:qFormat/>
    <w:rPr>
      <w:color w:val="800080" w:themeColor="followedHyperlink"/>
      <w:u w:val="single"/>
      <w14:textFill>
        <w14:solidFill>
          <w14:schemeClr w14:val="folHlink"/>
        </w14:solidFill>
      </w14:textFill>
    </w:rPr>
  </w:style>
  <w:style w:type="character" w:styleId="736">
    <w:name w:val="Hyperlink"/>
    <w:basedOn w:val="692"/>
    <w:uiPriority w:val="0"/>
    <w:semiHidden/>
    <w:unhideWhenUsed/>
    <w:qFormat/>
    <w:rPr>
      <w:color w:val="0000ff"/>
      <w:u w:val="single"/>
    </w:rPr>
  </w:style>
  <w:style w:type="character" w:styleId="737">
    <w:name w:val="annotation reference"/>
    <w:uiPriority w:val="0"/>
    <w:semiHidden/>
    <w:unhideWhenUsed/>
    <w:qFormat/>
    <w:rPr>
      <w:sz w:val="21"/>
      <w:szCs w:val="21"/>
    </w:rPr>
  </w:style>
  <w:style w:type="character" w:styleId="738">
    <w:name w:val="footnote reference"/>
    <w:basedOn w:val="692"/>
    <w:uiPriority w:val="99"/>
    <w:unhideWhenUsed/>
    <w:qFormat/>
    <w:rPr>
      <w:vertAlign w:val="superscript"/>
    </w:rPr>
  </w:style>
  <w:style w:type="character" w:styleId="739" w:customStyle="1">
    <w:name w:val="Title Char"/>
    <w:basedOn w:val="692"/>
    <w:uiPriority w:val="10"/>
    <w:qFormat/>
    <w:rPr>
      <w:sz w:val="48"/>
      <w:szCs w:val="48"/>
    </w:rPr>
  </w:style>
  <w:style w:type="character" w:styleId="740" w:customStyle="1">
    <w:name w:val="Subtitle Char"/>
    <w:basedOn w:val="692"/>
    <w:uiPriority w:val="11"/>
    <w:qFormat/>
    <w:rPr>
      <w:sz w:val="24"/>
      <w:szCs w:val="24"/>
    </w:rPr>
  </w:style>
  <w:style w:type="character" w:styleId="741" w:customStyle="1">
    <w:name w:val="Quote Char"/>
    <w:uiPriority w:val="29"/>
    <w:qFormat/>
    <w:rPr>
      <w:i/>
    </w:rPr>
  </w:style>
  <w:style w:type="character" w:styleId="742" w:customStyle="1">
    <w:name w:val="Intense Quote Char"/>
    <w:uiPriority w:val="30"/>
    <w:qFormat/>
    <w:rPr>
      <w:i/>
    </w:rPr>
  </w:style>
  <w:style w:type="character" w:styleId="743" w:customStyle="1">
    <w:name w:val="Footnote Text Char"/>
    <w:uiPriority w:val="99"/>
    <w:qFormat/>
    <w:rPr>
      <w:sz w:val="18"/>
    </w:rPr>
  </w:style>
  <w:style w:type="character" w:styleId="744" w:customStyle="1">
    <w:name w:val="Endnote Text Char"/>
    <w:uiPriority w:val="99"/>
    <w:qFormat/>
    <w:rPr>
      <w:sz w:val="20"/>
    </w:rPr>
  </w:style>
  <w:style w:type="paragraph" w:styleId="745" w:customStyle="1">
    <w:name w:val="TOC Heading"/>
    <w:uiPriority w:val="39"/>
    <w:unhideWhenUsed/>
    <w:qFormat/>
    <w:rPr>
      <w:rFonts w:hint="default" w:asciiTheme="minorHAnsi" w:hAnsiTheme="minorHAnsi" w:eastAsiaTheme="minorEastAsia" w:cstheme="minorBidi"/>
    </w:rPr>
  </w:style>
  <w:style w:type="character" w:styleId="746" w:customStyle="1">
    <w:name w:val="Heading 1 Char"/>
    <w:basedOn w:val="692"/>
    <w:uiPriority w:val="9"/>
    <w:qFormat/>
    <w:rPr>
      <w:rFonts w:ascii="Arial" w:hAnsi="Arial" w:eastAsia="Arial" w:cs="Arial"/>
      <w:sz w:val="40"/>
      <w:szCs w:val="40"/>
    </w:rPr>
  </w:style>
  <w:style w:type="character" w:styleId="747" w:customStyle="1">
    <w:name w:val="Heading 2 Char"/>
    <w:basedOn w:val="692"/>
    <w:uiPriority w:val="9"/>
    <w:qFormat/>
    <w:rPr>
      <w:rFonts w:ascii="Arial" w:hAnsi="Arial" w:eastAsia="Arial" w:cs="Arial"/>
      <w:sz w:val="34"/>
    </w:rPr>
  </w:style>
  <w:style w:type="character" w:styleId="748" w:customStyle="1">
    <w:name w:val="Heading 3 Char"/>
    <w:basedOn w:val="692"/>
    <w:uiPriority w:val="9"/>
    <w:qFormat/>
    <w:rPr>
      <w:rFonts w:ascii="Arial" w:hAnsi="Arial" w:eastAsia="Arial" w:cs="Arial"/>
      <w:sz w:val="30"/>
      <w:szCs w:val="30"/>
    </w:rPr>
  </w:style>
  <w:style w:type="character" w:styleId="749" w:customStyle="1">
    <w:name w:val="Heading 4 Char"/>
    <w:basedOn w:val="692"/>
    <w:uiPriority w:val="9"/>
    <w:qFormat/>
    <w:rPr>
      <w:rFonts w:ascii="Arial" w:hAnsi="Arial" w:eastAsia="Arial" w:cs="Arial"/>
      <w:b/>
      <w:bCs/>
      <w:sz w:val="26"/>
      <w:szCs w:val="26"/>
    </w:rPr>
  </w:style>
  <w:style w:type="character" w:styleId="750" w:customStyle="1">
    <w:name w:val="Heading 5 Char"/>
    <w:basedOn w:val="692"/>
    <w:uiPriority w:val="9"/>
    <w:qFormat/>
    <w:rPr>
      <w:rFonts w:ascii="Arial" w:hAnsi="Arial" w:eastAsia="Arial" w:cs="Arial"/>
      <w:b/>
      <w:bCs/>
      <w:sz w:val="24"/>
      <w:szCs w:val="24"/>
    </w:rPr>
  </w:style>
  <w:style w:type="character" w:styleId="751" w:customStyle="1">
    <w:name w:val="Heading 6 Char"/>
    <w:basedOn w:val="692"/>
    <w:uiPriority w:val="9"/>
    <w:qFormat/>
    <w:rPr>
      <w:rFonts w:ascii="Arial" w:hAnsi="Arial" w:eastAsia="Arial" w:cs="Arial"/>
      <w:b/>
      <w:bCs/>
      <w:sz w:val="22"/>
      <w:szCs w:val="22"/>
    </w:rPr>
  </w:style>
  <w:style w:type="character" w:styleId="752" w:customStyle="1">
    <w:name w:val="Heading 7 Char"/>
    <w:basedOn w:val="692"/>
    <w:uiPriority w:val="9"/>
    <w:qFormat/>
    <w:rPr>
      <w:rFonts w:ascii="Arial" w:hAnsi="Arial" w:eastAsia="Arial" w:cs="Arial"/>
      <w:b/>
      <w:bCs/>
      <w:i/>
      <w:iCs/>
      <w:sz w:val="22"/>
      <w:szCs w:val="22"/>
    </w:rPr>
  </w:style>
  <w:style w:type="character" w:styleId="753" w:customStyle="1">
    <w:name w:val="Heading 8 Char"/>
    <w:basedOn w:val="692"/>
    <w:uiPriority w:val="9"/>
    <w:qFormat/>
    <w:rPr>
      <w:rFonts w:ascii="Arial" w:hAnsi="Arial" w:eastAsia="Arial" w:cs="Arial"/>
      <w:i/>
      <w:iCs/>
      <w:sz w:val="22"/>
      <w:szCs w:val="22"/>
    </w:rPr>
  </w:style>
  <w:style w:type="character" w:styleId="754" w:customStyle="1">
    <w:name w:val="Heading 9 Char"/>
    <w:basedOn w:val="692"/>
    <w:uiPriority w:val="9"/>
    <w:qFormat/>
    <w:rPr>
      <w:rFonts w:ascii="Arial" w:hAnsi="Arial" w:eastAsia="Arial" w:cs="Arial"/>
      <w:i/>
      <w:iCs/>
      <w:sz w:val="21"/>
      <w:szCs w:val="21"/>
    </w:rPr>
  </w:style>
  <w:style w:type="character" w:styleId="755" w:customStyle="1">
    <w:name w:val="标题 Char"/>
    <w:basedOn w:val="692"/>
    <w:link w:val="728"/>
    <w:uiPriority w:val="10"/>
    <w:qFormat/>
    <w:rPr>
      <w:sz w:val="48"/>
      <w:szCs w:val="48"/>
    </w:rPr>
  </w:style>
  <w:style w:type="character" w:styleId="756" w:customStyle="1">
    <w:name w:val="副标题 Char"/>
    <w:basedOn w:val="692"/>
    <w:link w:val="717"/>
    <w:uiPriority w:val="11"/>
    <w:qFormat/>
    <w:rPr>
      <w:sz w:val="24"/>
      <w:szCs w:val="24"/>
    </w:rPr>
  </w:style>
  <w:style w:type="paragraph" w:styleId="757">
    <w:name w:val="Quote"/>
    <w:basedOn w:val="682"/>
    <w:next w:val="682"/>
    <w:link w:val="758"/>
    <w:uiPriority w:val="29"/>
    <w:qFormat/>
    <w:pPr>
      <w:ind w:left="720" w:right="720"/>
    </w:pPr>
    <w:rPr>
      <w:i/>
    </w:rPr>
  </w:style>
  <w:style w:type="character" w:styleId="758" w:customStyle="1">
    <w:name w:val="引用 Char"/>
    <w:link w:val="757"/>
    <w:uiPriority w:val="29"/>
    <w:qFormat/>
    <w:rPr>
      <w:i/>
    </w:rPr>
  </w:style>
  <w:style w:type="paragraph" w:styleId="759">
    <w:name w:val="Intense Quote"/>
    <w:basedOn w:val="682"/>
    <w:next w:val="682"/>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明显引用 Char"/>
    <w:link w:val="759"/>
    <w:uiPriority w:val="30"/>
    <w:qFormat/>
    <w:rPr>
      <w:i/>
    </w:rPr>
  </w:style>
  <w:style w:type="character" w:styleId="761" w:customStyle="1">
    <w:name w:val="Header Char"/>
    <w:basedOn w:val="692"/>
    <w:uiPriority w:val="99"/>
    <w:qFormat/>
  </w:style>
  <w:style w:type="character" w:styleId="762" w:customStyle="1">
    <w:name w:val="Footer Char"/>
    <w:basedOn w:val="692"/>
    <w:uiPriority w:val="99"/>
    <w:qFormat/>
  </w:style>
  <w:style w:type="character" w:styleId="763" w:customStyle="1">
    <w:name w:val="Caption Char"/>
    <w:uiPriority w:val="99"/>
    <w:qFormat/>
  </w:style>
  <w:style w:type="table" w:styleId="764" w:customStyle="1">
    <w:name w:val="Table Grid Light"/>
    <w:basedOn w:val="6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basedOn w:val="6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6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6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6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6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6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basedOn w:val="69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basedOn w:val="69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basedOn w:val="6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basedOn w:val="6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basedOn w:val="69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basedOn w:val="6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6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basedOn w:val="69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basedOn w:val="69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basedOn w:val="69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basedOn w:val="6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basedOn w:val="69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basedOn w:val="69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basedOn w:val="6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basedOn w:val="69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basedOn w:val="69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basedOn w:val="69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basedOn w:val="6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basedOn w:val="69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basedOn w:val="69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basedOn w:val="6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basedOn w:val="69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basedOn w:val="69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basedOn w:val="69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basedOn w:val="69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basedOn w:val="69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basedOn w:val="69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basedOn w:val="6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basedOn w:val="69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basedOn w:val="69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basedOn w:val="69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9" w:customStyle="1">
    <w:name w:val="Grid Table 6 Colorful - Accent 4"/>
    <w:basedOn w:val="6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basedOn w:val="69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basedOn w:val="69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7 Colorful"/>
    <w:basedOn w:val="6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basedOn w:val="69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basedOn w:val="69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basedOn w:val="69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basedOn w:val="69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basedOn w:val="69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basedOn w:val="69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basedOn w:val="69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basedOn w:val="69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basedOn w:val="69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basedOn w:val="69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basedOn w:val="69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basedOn w:val="69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basedOn w:val="69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basedOn w:val="6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basedOn w:val="69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basedOn w:val="69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basedOn w:val="69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basedOn w:val="69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basedOn w:val="69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basedOn w:val="69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basedOn w:val="69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basedOn w:val="69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basedOn w:val="69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basedOn w:val="6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basedOn w:val="69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basedOn w:val="69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basedOn w:val="69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basedOn w:val="69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basedOn w:val="69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basedOn w:val="69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basedOn w:val="69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basedOn w:val="69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basedOn w:val="6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basedOn w:val="69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basedOn w:val="69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basedOn w:val="69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basedOn w:val="69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basedOn w:val="69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basedOn w:val="69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basedOn w:val="69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basedOn w:val="69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basedOn w:val="69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basedOn w:val="69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basedOn w:val="69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basedOn w:val="69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basedOn w:val="69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List Table 7 Colorful"/>
    <w:basedOn w:val="69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basedOn w:val="69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basedOn w:val="69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basedOn w:val="69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basedOn w:val="69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basedOn w:val="69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basedOn w:val="69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basedOn w:val="6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basedOn w:val="69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basedOn w:val="69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basedOn w:val="69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basedOn w:val="69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basedOn w:val="69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basedOn w:val="69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basedOn w:val="6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basedOn w:val="69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basedOn w:val="69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basedOn w:val="6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basedOn w:val="6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basedOn w:val="69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basedOn w:val="6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脚注文本 Char"/>
    <w:link w:val="719"/>
    <w:uiPriority w:val="99"/>
    <w:qFormat/>
    <w:rPr>
      <w:sz w:val="18"/>
    </w:rPr>
  </w:style>
  <w:style w:type="character" w:styleId="890" w:customStyle="1">
    <w:name w:val="尾注文本 Char"/>
    <w:link w:val="711"/>
    <w:uiPriority w:val="99"/>
    <w:qFormat/>
    <w:rPr>
      <w:sz w:val="20"/>
    </w:rPr>
  </w:style>
  <w:style w:type="paragraph" w:styleId="891" w:customStyle="1">
    <w:name w:val="TOC 标题1"/>
    <w:uiPriority w:val="39"/>
    <w:unhideWhenUsed/>
    <w:qFormat/>
    <w:rPr>
      <w:rFonts w:hint="default" w:asciiTheme="minorHAnsi" w:hAnsiTheme="minorHAnsi" w:eastAsiaTheme="minorEastAsia" w:cstheme="minorBidi"/>
    </w:rPr>
  </w:style>
  <w:style w:type="character" w:styleId="892" w:customStyle="1">
    <w:name w:val="页眉 Char"/>
    <w:basedOn w:val="692"/>
    <w:link w:val="714"/>
    <w:uiPriority w:val="0"/>
    <w:qFormat/>
    <w:rPr>
      <w:sz w:val="18"/>
      <w:szCs w:val="18"/>
    </w:rPr>
  </w:style>
  <w:style w:type="character" w:styleId="893" w:customStyle="1">
    <w:name w:val="页脚 Char"/>
    <w:basedOn w:val="692"/>
    <w:link w:val="713"/>
    <w:uiPriority w:val="99"/>
    <w:qFormat/>
    <w:rPr>
      <w:sz w:val="18"/>
      <w:szCs w:val="18"/>
    </w:rPr>
  </w:style>
  <w:style w:type="character" w:styleId="894" w:customStyle="1">
    <w:name w:val="标题 3 Char"/>
    <w:basedOn w:val="692"/>
    <w:link w:val="685"/>
    <w:uiPriority w:val="0"/>
    <w:qFormat/>
    <w:rPr>
      <w:rFonts w:ascii="宋体" w:hAnsi="宋体" w:eastAsia="宋体" w:cs="宋体"/>
      <w:b/>
      <w:bCs/>
      <w:sz w:val="27"/>
      <w:szCs w:val="27"/>
    </w:rPr>
  </w:style>
  <w:style w:type="character" w:styleId="895" w:customStyle="1">
    <w:name w:val="tip"/>
    <w:basedOn w:val="692"/>
    <w:uiPriority w:val="0"/>
    <w:qFormat/>
  </w:style>
  <w:style w:type="character" w:styleId="896" w:customStyle="1">
    <w:name w:val="grame"/>
    <w:basedOn w:val="692"/>
    <w:uiPriority w:val="0"/>
    <w:qFormat/>
  </w:style>
  <w:style w:type="character" w:styleId="897" w:customStyle="1">
    <w:name w:val="标题 1 Char"/>
    <w:basedOn w:val="692"/>
    <w:link w:val="683"/>
    <w:uiPriority w:val="0"/>
    <w:qFormat/>
    <w:rPr>
      <w:b/>
      <w:bCs/>
      <w:sz w:val="44"/>
      <w:szCs w:val="44"/>
    </w:rPr>
  </w:style>
  <w:style w:type="character" w:styleId="898" w:customStyle="1">
    <w:name w:val="标题 2 Char"/>
    <w:basedOn w:val="692"/>
    <w:link w:val="684"/>
    <w:uiPriority w:val="0"/>
    <w:semiHidden/>
    <w:qFormat/>
    <w:rPr>
      <w:rFonts w:asciiTheme="majorHAnsi" w:hAnsiTheme="majorHAnsi" w:eastAsiaTheme="majorEastAsia" w:cstheme="majorBidi"/>
      <w:b/>
      <w:bCs/>
      <w:sz w:val="32"/>
      <w:szCs w:val="32"/>
    </w:rPr>
  </w:style>
  <w:style w:type="character" w:styleId="899" w:customStyle="1">
    <w:name w:val="标题 4 Char"/>
    <w:basedOn w:val="692"/>
    <w:link w:val="686"/>
    <w:uiPriority w:val="0"/>
    <w:semiHidden/>
    <w:qFormat/>
    <w:rPr>
      <w:rFonts w:asciiTheme="majorHAnsi" w:hAnsiTheme="majorHAnsi" w:eastAsiaTheme="majorEastAsia" w:cstheme="majorBidi"/>
      <w:b/>
      <w:bCs/>
      <w:sz w:val="28"/>
      <w:szCs w:val="28"/>
    </w:rPr>
  </w:style>
  <w:style w:type="character" w:styleId="900" w:customStyle="1">
    <w:name w:val="标题 5 Char"/>
    <w:basedOn w:val="692"/>
    <w:link w:val="687"/>
    <w:uiPriority w:val="0"/>
    <w:semiHidden/>
    <w:qFormat/>
    <w:rPr>
      <w:rFonts w:ascii="宋体" w:hAnsi="Times New Roman" w:eastAsia="宋体" w:cs="Times New Roman"/>
      <w:color w:val="000000"/>
      <w:sz w:val="28"/>
      <w:szCs w:val="28"/>
    </w:rPr>
  </w:style>
  <w:style w:type="character" w:styleId="901" w:customStyle="1">
    <w:name w:val="标题 6 Char"/>
    <w:basedOn w:val="692"/>
    <w:link w:val="688"/>
    <w:uiPriority w:val="0"/>
    <w:semiHidden/>
    <w:qFormat/>
    <w:rPr>
      <w:rFonts w:ascii="Arial" w:hAnsi="Arial" w:eastAsia="黑体" w:cs="Times New Roman"/>
      <w:b/>
      <w:bCs/>
      <w:sz w:val="24"/>
      <w:szCs w:val="24"/>
    </w:rPr>
  </w:style>
  <w:style w:type="character" w:styleId="902" w:customStyle="1">
    <w:name w:val="标题 7 Char"/>
    <w:basedOn w:val="692"/>
    <w:link w:val="689"/>
    <w:uiPriority w:val="99"/>
    <w:semiHidden/>
    <w:qFormat/>
    <w:rPr>
      <w:rFonts w:ascii="Times New Roman" w:hAnsi="Times New Roman" w:eastAsia="宋体" w:cs="Times New Roman"/>
      <w:b/>
      <w:bCs/>
      <w:sz w:val="24"/>
      <w:szCs w:val="24"/>
    </w:rPr>
  </w:style>
  <w:style w:type="character" w:styleId="903" w:customStyle="1">
    <w:name w:val="标题 8 Char"/>
    <w:basedOn w:val="692"/>
    <w:link w:val="690"/>
    <w:uiPriority w:val="9"/>
    <w:qFormat/>
    <w:rPr>
      <w:rFonts w:ascii="Arial" w:hAnsi="Arial" w:eastAsia="黑体" w:cs="Times New Roman"/>
      <w:sz w:val="24"/>
      <w:szCs w:val="24"/>
    </w:rPr>
  </w:style>
  <w:style w:type="character" w:styleId="904" w:customStyle="1">
    <w:name w:val="标题 9 Char"/>
    <w:basedOn w:val="692"/>
    <w:link w:val="691"/>
    <w:uiPriority w:val="99"/>
    <w:semiHidden/>
    <w:qFormat/>
    <w:rPr>
      <w:rFonts w:ascii="Arial" w:hAnsi="Arial" w:eastAsia="黑体" w:cs="Times New Roman"/>
      <w:szCs w:val="21"/>
    </w:rPr>
  </w:style>
  <w:style w:type="character" w:styleId="905" w:customStyle="1">
    <w:name w:val="正文缩进 Char"/>
    <w:link w:val="694"/>
    <w:uiPriority w:val="99"/>
    <w:semiHidden/>
    <w:qFormat/>
    <w:rPr>
      <w:rFonts w:ascii="Times New Roman" w:hAnsi="Times New Roman" w:eastAsia="宋体" w:cs="Times New Roman"/>
      <w:szCs w:val="21"/>
    </w:rPr>
  </w:style>
  <w:style w:type="character" w:styleId="906" w:customStyle="1">
    <w:name w:val="批注文字 Char"/>
    <w:basedOn w:val="692"/>
    <w:link w:val="699"/>
    <w:uiPriority w:val="99"/>
    <w:semiHidden/>
    <w:qFormat/>
    <w:rPr>
      <w:rFonts w:ascii="Times New Roman" w:hAnsi="Times New Roman" w:eastAsia="宋体" w:cs="Times New Roman"/>
      <w:szCs w:val="21"/>
    </w:rPr>
  </w:style>
  <w:style w:type="character" w:styleId="907" w:customStyle="1">
    <w:name w:val="正文文本 Char"/>
    <w:basedOn w:val="692"/>
    <w:link w:val="701"/>
    <w:uiPriority w:val="99"/>
    <w:semiHidden/>
    <w:qFormat/>
    <w:rPr>
      <w:rFonts w:ascii="楷体_GB2312" w:hAnsi="Arial" w:eastAsia="楷体_GB2312" w:cs="Times New Roman"/>
      <w:sz w:val="28"/>
      <w:szCs w:val="28"/>
    </w:rPr>
  </w:style>
  <w:style w:type="character" w:styleId="908" w:customStyle="1">
    <w:name w:val="正文文本缩进 Char"/>
    <w:basedOn w:val="692"/>
    <w:link w:val="702"/>
    <w:uiPriority w:val="99"/>
    <w:semiHidden/>
    <w:qFormat/>
    <w:rPr>
      <w:rFonts w:ascii="Times New Roman" w:hAnsi="Times New Roman" w:eastAsia="宋体" w:cs="Times New Roman"/>
      <w:szCs w:val="21"/>
    </w:rPr>
  </w:style>
  <w:style w:type="character" w:styleId="909" w:customStyle="1">
    <w:name w:val="日期 Char"/>
    <w:basedOn w:val="692"/>
    <w:link w:val="709"/>
    <w:uiPriority w:val="99"/>
    <w:semiHidden/>
    <w:qFormat/>
    <w:rPr>
      <w:rFonts w:ascii="Times New Roman" w:hAnsi="Times New Roman" w:eastAsia="宋体" w:cs="Times New Roman"/>
      <w:sz w:val="24"/>
      <w:szCs w:val="24"/>
    </w:rPr>
  </w:style>
  <w:style w:type="character" w:styleId="910" w:customStyle="1">
    <w:name w:val="正文首行缩进 Char"/>
    <w:basedOn w:val="907"/>
    <w:link w:val="730"/>
    <w:uiPriority w:val="99"/>
    <w:semiHidden/>
    <w:qFormat/>
    <w:rPr>
      <w:rFonts w:ascii="仿宋_GB2312" w:hAnsi="Times New Roman" w:eastAsia="仿宋_GB2312" w:cs="Times New Roman"/>
      <w:sz w:val="30"/>
      <w:szCs w:val="30"/>
    </w:rPr>
  </w:style>
  <w:style w:type="character" w:styleId="911" w:customStyle="1">
    <w:name w:val="正文首行缩进 2 Char"/>
    <w:basedOn w:val="908"/>
    <w:link w:val="731"/>
    <w:uiPriority w:val="99"/>
    <w:semiHidden/>
    <w:qFormat/>
    <w:rPr>
      <w:rFonts w:ascii="宋体" w:hAnsi="宋体" w:eastAsia="宋体" w:cs="Times New Roman"/>
      <w:szCs w:val="20"/>
    </w:rPr>
  </w:style>
  <w:style w:type="character" w:styleId="912" w:customStyle="1">
    <w:name w:val="正文文本 2 Char"/>
    <w:basedOn w:val="692"/>
    <w:link w:val="725"/>
    <w:uiPriority w:val="99"/>
    <w:semiHidden/>
    <w:qFormat/>
    <w:rPr>
      <w:rFonts w:ascii="楷体_GB2312" w:hAnsi="Times New Roman" w:eastAsia="楷体_GB2312" w:cs="Times New Roman"/>
      <w:sz w:val="28"/>
      <w:szCs w:val="28"/>
    </w:rPr>
  </w:style>
  <w:style w:type="character" w:styleId="913" w:customStyle="1">
    <w:name w:val="正文文本 3 Char"/>
    <w:basedOn w:val="692"/>
    <w:link w:val="700"/>
    <w:uiPriority w:val="99"/>
    <w:semiHidden/>
    <w:qFormat/>
    <w:rPr>
      <w:rFonts w:ascii="仿宋_GB2312" w:hAnsi="Arial" w:eastAsia="仿宋_GB2312" w:cs="Times New Roman"/>
      <w:sz w:val="32"/>
      <w:szCs w:val="32"/>
    </w:rPr>
  </w:style>
  <w:style w:type="character" w:styleId="914" w:customStyle="1">
    <w:name w:val="正文文本缩进 2 Char"/>
    <w:basedOn w:val="692"/>
    <w:link w:val="710"/>
    <w:uiPriority w:val="99"/>
    <w:semiHidden/>
    <w:qFormat/>
    <w:rPr>
      <w:rFonts w:ascii="Arial" w:hAnsi="Arial" w:eastAsia="仿宋_GB2312" w:cs="Arial"/>
      <w:sz w:val="32"/>
      <w:szCs w:val="32"/>
    </w:rPr>
  </w:style>
  <w:style w:type="character" w:styleId="915" w:customStyle="1">
    <w:name w:val="正文文本缩进 3 Char"/>
    <w:basedOn w:val="692"/>
    <w:link w:val="721"/>
    <w:uiPriority w:val="99"/>
    <w:semiHidden/>
    <w:qFormat/>
    <w:rPr>
      <w:rFonts w:ascii="Arial" w:hAnsi="Arial" w:eastAsia="仿宋_GB2312" w:cs="Arial"/>
      <w:color w:val="ffff00"/>
      <w:sz w:val="32"/>
      <w:szCs w:val="32"/>
    </w:rPr>
  </w:style>
  <w:style w:type="character" w:styleId="916" w:customStyle="1">
    <w:name w:val="文档结构图 Char"/>
    <w:basedOn w:val="692"/>
    <w:link w:val="698"/>
    <w:uiPriority w:val="99"/>
    <w:semiHidden/>
    <w:qFormat/>
    <w:rPr>
      <w:rFonts w:ascii="Times New Roman" w:hAnsi="Times New Roman" w:eastAsia="宋体" w:cs="Times New Roman"/>
      <w:szCs w:val="21"/>
      <w:shd w:val="clear" w:color="auto" w:fill="000080"/>
    </w:rPr>
  </w:style>
  <w:style w:type="character" w:styleId="917" w:customStyle="1">
    <w:name w:val="纯文本 Char"/>
    <w:basedOn w:val="692"/>
    <w:link w:val="707"/>
    <w:uiPriority w:val="99"/>
    <w:qFormat/>
    <w:rPr>
      <w:rFonts w:ascii="宋体" w:hAnsi="Courier New" w:eastAsia="宋体" w:cs="Courier New"/>
      <w:szCs w:val="21"/>
    </w:rPr>
  </w:style>
  <w:style w:type="character" w:styleId="918" w:customStyle="1">
    <w:name w:val="批注主题 Char"/>
    <w:basedOn w:val="906"/>
    <w:link w:val="729"/>
    <w:uiPriority w:val="99"/>
    <w:semiHidden/>
    <w:qFormat/>
    <w:rPr>
      <w:rFonts w:ascii="Times New Roman" w:hAnsi="Times New Roman" w:eastAsia="宋体" w:cs="Times New Roman"/>
      <w:b/>
      <w:bCs/>
      <w:szCs w:val="21"/>
    </w:rPr>
  </w:style>
  <w:style w:type="character" w:styleId="919" w:customStyle="1">
    <w:name w:val="批注框文本 Char"/>
    <w:basedOn w:val="692"/>
    <w:link w:val="712"/>
    <w:uiPriority w:val="99"/>
    <w:semiHidden/>
    <w:qFormat/>
    <w:rPr>
      <w:rFonts w:ascii="Times New Roman" w:hAnsi="Times New Roman" w:eastAsia="宋体" w:cs="Times New Roman"/>
      <w:sz w:val="18"/>
      <w:szCs w:val="18"/>
    </w:rPr>
  </w:style>
  <w:style w:type="paragraph" w:styleId="920">
    <w:name w:val="No Spacing"/>
    <w:uiPriority w:val="99"/>
    <w:qFormat/>
    <w:pPr>
      <w:jc w:val="both"/>
      <w:widowControl w:val="off"/>
    </w:pPr>
    <w:rPr>
      <w:rFonts w:hint="default" w:ascii="Times New Roman" w:hAnsi="Times New Roman" w:eastAsia="宋体" w:cs="Times New Roman"/>
      <w:sz w:val="21"/>
      <w:szCs w:val="21"/>
    </w:rPr>
  </w:style>
  <w:style w:type="paragraph" w:styleId="921" w:customStyle="1">
    <w:name w:val="修订1"/>
    <w:uiPriority w:val="99"/>
    <w:semiHidden/>
    <w:qFormat/>
    <w:rPr>
      <w:rFonts w:hint="default" w:ascii="Times New Roman" w:hAnsi="Times New Roman" w:eastAsia="宋体" w:cs="Times New Roman"/>
      <w:sz w:val="21"/>
      <w:szCs w:val="21"/>
    </w:rPr>
  </w:style>
  <w:style w:type="paragraph" w:styleId="922">
    <w:name w:val="List Paragraph"/>
    <w:basedOn w:val="682"/>
    <w:uiPriority w:val="99"/>
    <w:qFormat/>
    <w:pPr>
      <w:contextualSpacing/>
      <w:ind w:left="720"/>
      <w:jc w:val="left"/>
      <w:widowControl/>
    </w:pPr>
    <w:rPr>
      <w:rFonts w:ascii="Calibri" w:hAnsi="Calibri" w:eastAsia="宋体" w:cs="Times New Roman"/>
      <w:sz w:val="24"/>
      <w:szCs w:val="24"/>
      <w:lang w:eastAsia="en-US" w:bidi="en-US"/>
    </w:rPr>
  </w:style>
  <w:style w:type="paragraph" w:styleId="923" w:customStyle="1">
    <w:name w:val="Body Text(ch)"/>
    <w:basedOn w:val="682"/>
    <w:next w:val="701"/>
    <w:uiPriority w:val="99"/>
    <w:qFormat/>
    <w:pPr>
      <w:spacing w:after="120"/>
    </w:pPr>
    <w:rPr>
      <w:rFonts w:ascii="宋体" w:hAnsi="Arial" w:eastAsia="宋体" w:cs="Times New Roman"/>
      <w:bCs/>
      <w:iCs/>
      <w:szCs w:val="24"/>
    </w:rPr>
  </w:style>
  <w:style w:type="paragraph" w:styleId="924" w:customStyle="1">
    <w:name w:val="xl27"/>
    <w:basedOn w:val="68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character" w:styleId="925" w:customStyle="1">
    <w:name w:val="二级目录 Char"/>
    <w:link w:val="926"/>
    <w:uiPriority w:val="0"/>
    <w:qFormat/>
    <w:rPr>
      <w:b/>
      <w:sz w:val="30"/>
      <w:szCs w:val="28"/>
    </w:rPr>
  </w:style>
  <w:style w:type="paragraph" w:styleId="926" w:customStyle="1">
    <w:name w:val="二级目录"/>
    <w:next w:val="682"/>
    <w:link w:val="925"/>
    <w:uiPriority w:val="0"/>
    <w:qFormat/>
    <w:pPr>
      <w:ind w:left="907" w:hanging="907"/>
      <w:tabs>
        <w:tab w:val="left" w:pos="907" w:leader="none"/>
        <w:tab w:val="left" w:pos="1145" w:leader="none"/>
      </w:tabs>
      <w:outlineLvl w:val="1"/>
    </w:pPr>
    <w:rPr>
      <w:rFonts w:hint="default" w:asciiTheme="minorHAnsi" w:hAnsiTheme="minorHAnsi" w:eastAsiaTheme="minorEastAsia" w:cstheme="minorBidi"/>
      <w:b/>
      <w:sz w:val="30"/>
      <w:szCs w:val="28"/>
    </w:rPr>
  </w:style>
  <w:style w:type="paragraph" w:styleId="927" w:customStyle="1">
    <w:name w:val="xl26"/>
    <w:basedOn w:val="6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28" w:customStyle="1">
    <w:name w:val="Char"/>
    <w:basedOn w:val="698"/>
    <w:uiPriority w:val="99"/>
    <w:qFormat/>
    <w:rPr>
      <w:rFonts w:ascii="Tahoma" w:hAnsi="Tahoma"/>
      <w:sz w:val="24"/>
      <w:szCs w:val="24"/>
    </w:rPr>
  </w:style>
  <w:style w:type="character" w:styleId="929" w:customStyle="1">
    <w:name w:val="普通正文 Char"/>
    <w:link w:val="930"/>
    <w:uiPriority w:val="0"/>
    <w:qFormat/>
    <w:rPr>
      <w:rFonts w:ascii="Arial" w:hAnsi="Arial" w:cs="Arial"/>
      <w:sz w:val="24"/>
      <w:szCs w:val="24"/>
    </w:rPr>
  </w:style>
  <w:style w:type="paragraph" w:styleId="930" w:customStyle="1">
    <w:name w:val="普通正文"/>
    <w:basedOn w:val="682"/>
    <w:link w:val="929"/>
    <w:uiPriority w:val="0"/>
    <w:qFormat/>
    <w:pPr>
      <w:ind w:firstLine="480"/>
      <w:jc w:val="left"/>
      <w:spacing w:before="120" w:after="120" w:line="360" w:lineRule="auto"/>
    </w:pPr>
    <w:rPr>
      <w:rFonts w:ascii="Arial" w:hAnsi="Arial" w:cs="Arial"/>
      <w:sz w:val="24"/>
      <w:szCs w:val="24"/>
    </w:rPr>
  </w:style>
  <w:style w:type="paragraph" w:styleId="931" w:customStyle="1">
    <w:name w:val="table_lines"/>
    <w:basedOn w:val="682"/>
    <w:uiPriority w:val="99"/>
    <w:qFormat/>
    <w:pPr>
      <w:jc w:val="left"/>
      <w:widowControl/>
    </w:pPr>
    <w:rPr>
      <w:rFonts w:ascii="Times New Roman" w:hAnsi="Times New Roman" w:eastAsia="宋体" w:cs="Times New Roman"/>
      <w:sz w:val="20"/>
      <w:szCs w:val="20"/>
      <w:lang w:val="de-DE" w:eastAsia="de-DE"/>
    </w:rPr>
  </w:style>
  <w:style w:type="paragraph" w:styleId="932" w:customStyle="1">
    <w:name w:val="附录1"/>
    <w:uiPriority w:val="99"/>
    <w:qFormat/>
    <w:pPr>
      <w:numPr>
        <w:ilvl w:val="0"/>
        <w:numId w:val="2"/>
      </w:numPr>
      <w:spacing w:before="240" w:line="600" w:lineRule="atLeast"/>
    </w:pPr>
    <w:rPr>
      <w:rFonts w:hint="default" w:ascii="Times New Roman" w:hAnsi="Times New Roman" w:eastAsia="宋体" w:cs="Times New Roman"/>
      <w:b/>
      <w:i/>
      <w:sz w:val="28"/>
    </w:rPr>
  </w:style>
  <w:style w:type="paragraph" w:styleId="933" w:customStyle="1">
    <w:name w:val="font7"/>
    <w:basedOn w:val="682"/>
    <w:uiPriority w:val="99"/>
    <w:qFormat/>
    <w:pPr>
      <w:jc w:val="left"/>
      <w:spacing w:before="100" w:beforeAutospacing="1" w:after="100" w:afterAutospacing="1"/>
      <w:widowControl/>
    </w:pPr>
    <w:rPr>
      <w:rFonts w:ascii="宋体" w:hAnsi="宋体" w:eastAsia="宋体" w:cs="Times New Roman"/>
      <w:sz w:val="18"/>
      <w:szCs w:val="18"/>
    </w:rPr>
  </w:style>
  <w:style w:type="paragraph" w:styleId="934" w:customStyle="1">
    <w:name w:val="Char Char Char Char"/>
    <w:basedOn w:val="698"/>
    <w:uiPriority w:val="99"/>
    <w:qFormat/>
    <w:pPr>
      <w:spacing w:line="360" w:lineRule="auto"/>
    </w:pPr>
    <w:rPr>
      <w:rFonts w:ascii="Tahoma" w:hAnsi="Tahoma"/>
      <w:sz w:val="24"/>
      <w:szCs w:val="24"/>
    </w:rPr>
  </w:style>
  <w:style w:type="paragraph" w:styleId="935" w:customStyle="1">
    <w:name w:val="4"/>
    <w:basedOn w:val="682"/>
    <w:next w:val="721"/>
    <w:uiPriority w:val="99"/>
    <w:qFormat/>
    <w:pPr>
      <w:ind w:firstLine="420"/>
      <w:spacing w:line="360" w:lineRule="auto"/>
    </w:pPr>
    <w:rPr>
      <w:rFonts w:ascii="Times New Roman" w:hAnsi="Times New Roman" w:eastAsia="宋体" w:cs="Times New Roman"/>
      <w:color w:val="ff0000"/>
      <w:sz w:val="24"/>
      <w:szCs w:val="24"/>
    </w:rPr>
  </w:style>
  <w:style w:type="paragraph" w:styleId="936" w:customStyle="1">
    <w:name w:val="普通 (Web)"/>
    <w:basedOn w:val="682"/>
    <w:uiPriority w:val="99"/>
    <w:qFormat/>
    <w:pPr>
      <w:jc w:val="left"/>
      <w:spacing w:before="100" w:beforeAutospacing="1" w:after="100" w:afterAutospacing="1"/>
      <w:widowControl/>
    </w:pPr>
    <w:rPr>
      <w:rFonts w:ascii="宋体" w:hAnsi="宋体" w:eastAsia="宋体" w:cs="Times New Roman"/>
      <w:sz w:val="24"/>
      <w:szCs w:val="24"/>
    </w:rPr>
  </w:style>
  <w:style w:type="paragraph" w:styleId="937" w:customStyle="1">
    <w:name w:val="Char Char Char Char Char Char Char Char Char Char"/>
    <w:basedOn w:val="682"/>
    <w:uiPriority w:val="99"/>
    <w:qFormat/>
    <w:pPr>
      <w:spacing w:line="360" w:lineRule="auto"/>
    </w:pPr>
    <w:rPr>
      <w:rFonts w:ascii="Times New Roman" w:hAnsi="Times New Roman" w:eastAsia="宋体" w:cs="Times New Roman"/>
      <w:sz w:val="24"/>
      <w:szCs w:val="20"/>
    </w:rPr>
  </w:style>
  <w:style w:type="paragraph" w:styleId="938" w:customStyle="1">
    <w:name w:val="样式1"/>
    <w:basedOn w:val="682"/>
    <w:uiPriority w:val="99"/>
    <w:qFormat/>
    <w:pPr>
      <w:numPr>
        <w:ilvl w:val="0"/>
        <w:numId w:val="3"/>
      </w:numPr>
    </w:pPr>
    <w:rPr>
      <w:rFonts w:ascii="宋体" w:hAnsi="宋体" w:eastAsia="宋体" w:cs="Times New Roman"/>
      <w:szCs w:val="21"/>
    </w:rPr>
  </w:style>
  <w:style w:type="paragraph" w:styleId="939" w:customStyle="1">
    <w:name w:val="font6"/>
    <w:basedOn w:val="682"/>
    <w:uiPriority w:val="99"/>
    <w:qFormat/>
    <w:pPr>
      <w:jc w:val="left"/>
      <w:spacing w:before="100" w:beforeAutospacing="1" w:after="100" w:afterAutospacing="1"/>
      <w:widowControl/>
    </w:pPr>
    <w:rPr>
      <w:rFonts w:ascii="宋体" w:hAnsi="宋体" w:eastAsia="宋体" w:cs="Times New Roman"/>
      <w:sz w:val="28"/>
      <w:szCs w:val="28"/>
      <w:u w:val="single"/>
    </w:rPr>
  </w:style>
  <w:style w:type="paragraph" w:styleId="940" w:customStyle="1">
    <w:name w:val="xl25"/>
    <w:basedOn w:val="682"/>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1" w:customStyle="1">
    <w:name w:val="图标"/>
    <w:basedOn w:val="682"/>
    <w:next w:val="682"/>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2" w:customStyle="1">
    <w:name w:val="标题3"/>
    <w:basedOn w:val="682"/>
    <w:next w:val="682"/>
    <w:uiPriority w:val="99"/>
    <w:qFormat/>
    <w:pPr>
      <w:ind w:firstLine="624"/>
      <w:spacing w:line="590" w:lineRule="atLeast"/>
    </w:pPr>
    <w:rPr>
      <w:rFonts w:ascii="方正黑体_GBK" w:hAnsi="Times New Roman" w:eastAsia="方正黑体_GBK" w:cs="Times New Roman"/>
      <w:sz w:val="32"/>
      <w:szCs w:val="32"/>
    </w:rPr>
  </w:style>
  <w:style w:type="paragraph" w:styleId="943" w:customStyle="1">
    <w:name w:val="xl24"/>
    <w:basedOn w:val="68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4" w:customStyle="1">
    <w:name w:val="xl29"/>
    <w:basedOn w:val="682"/>
    <w:uiPriority w:val="99"/>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45" w:customStyle="1">
    <w:name w:val="Char Char Char Char Char Char Char Char"/>
    <w:basedOn w:val="682"/>
    <w:uiPriority w:val="99"/>
    <w:qFormat/>
    <w:pPr>
      <w:jc w:val="left"/>
      <w:spacing w:after="160" w:line="240" w:lineRule="exact"/>
      <w:widowControl/>
    </w:pPr>
    <w:rPr>
      <w:rFonts w:ascii="Verdana" w:hAnsi="Verdana" w:eastAsia="宋体" w:cs="Times New Roman"/>
      <w:sz w:val="20"/>
      <w:szCs w:val="20"/>
      <w:lang w:eastAsia="en-US"/>
    </w:rPr>
  </w:style>
  <w:style w:type="character" w:styleId="946" w:customStyle="1">
    <w:name w:val="列出段落 Char"/>
    <w:link w:val="947"/>
    <w:uiPriority w:val="0"/>
    <w:qFormat/>
    <w:rPr>
      <w:rFonts w:ascii="Calibri" w:hAnsi="Calibri"/>
      <w:sz w:val="24"/>
      <w:szCs w:val="24"/>
      <w:lang w:eastAsia="en-US" w:bidi="en-US"/>
    </w:rPr>
  </w:style>
  <w:style w:type="paragraph" w:styleId="947" w:customStyle="1">
    <w:name w:val="列出段落1"/>
    <w:basedOn w:val="682"/>
    <w:link w:val="946"/>
    <w:uiPriority w:val="0"/>
    <w:qFormat/>
    <w:pPr>
      <w:contextualSpacing/>
      <w:ind w:left="720"/>
      <w:jc w:val="left"/>
      <w:widowControl/>
    </w:pPr>
    <w:rPr>
      <w:rFonts w:ascii="Calibri" w:hAnsi="Calibri"/>
      <w:sz w:val="24"/>
      <w:szCs w:val="24"/>
      <w:lang w:eastAsia="en-US" w:bidi="en-US"/>
    </w:rPr>
  </w:style>
  <w:style w:type="paragraph" w:styleId="948" w:customStyle="1">
    <w:name w:val="xl28"/>
    <w:basedOn w:val="682"/>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49" w:customStyle="1">
    <w:name w:val="xl30"/>
    <w:basedOn w:val="682"/>
    <w:uiPriority w:val="99"/>
    <w:qFormat/>
    <w:pPr>
      <w:jc w:val="center"/>
      <w:spacing w:before="100" w:beforeAutospacing="1" w:after="100" w:afterAutospacing="1"/>
      <w:widowControl/>
    </w:pPr>
    <w:rPr>
      <w:rFonts w:ascii="宋体" w:hAnsi="宋体" w:eastAsia="宋体" w:cs="Times New Roman"/>
      <w:b/>
      <w:bCs/>
      <w:sz w:val="36"/>
      <w:szCs w:val="36"/>
    </w:rPr>
  </w:style>
  <w:style w:type="paragraph" w:styleId="950" w:customStyle="1">
    <w:name w:val="table_1stline"/>
    <w:basedOn w:val="682"/>
    <w:uiPriority w:val="99"/>
    <w:qFormat/>
    <w:pPr>
      <w:jc w:val="left"/>
      <w:spacing w:before="120"/>
      <w:widowControl/>
    </w:pPr>
    <w:rPr>
      <w:rFonts w:ascii="Times New Roman" w:hAnsi="Times New Roman" w:eastAsia="宋体" w:cs="Times New Roman"/>
      <w:bCs/>
      <w:sz w:val="20"/>
      <w:szCs w:val="20"/>
      <w:lang w:val="de-DE" w:eastAsia="de-DE"/>
    </w:rPr>
  </w:style>
  <w:style w:type="paragraph" w:styleId="951" w:customStyle="1">
    <w:name w:val="font5"/>
    <w:basedOn w:val="682"/>
    <w:uiPriority w:val="99"/>
    <w:qFormat/>
    <w:pPr>
      <w:jc w:val="left"/>
      <w:spacing w:before="100" w:beforeAutospacing="1" w:after="100" w:afterAutospacing="1"/>
      <w:widowControl/>
    </w:pPr>
    <w:rPr>
      <w:rFonts w:ascii="宋体" w:hAnsi="宋体" w:eastAsia="宋体" w:cs="Times New Roman"/>
      <w:sz w:val="28"/>
      <w:szCs w:val="28"/>
    </w:rPr>
  </w:style>
  <w:style w:type="paragraph" w:styleId="952" w:customStyle="1">
    <w:name w:val="标题1"/>
    <w:basedOn w:val="682"/>
    <w:next w:val="682"/>
    <w:uiPriority w:val="99"/>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character" w:styleId="953" w:customStyle="1">
    <w:name w:val="font5 Char"/>
    <w:uiPriority w:val="0"/>
    <w:qFormat/>
    <w:rPr>
      <w:rFonts w:hint="eastAsia" w:ascii="宋体" w:hAnsi="宋体" w:eastAsia="宋体"/>
      <w:sz w:val="28"/>
      <w:szCs w:val="28"/>
      <w:lang w:val="en-US" w:eastAsia="zh-CN" w:bidi="ar-SA"/>
    </w:rPr>
  </w:style>
  <w:style w:type="character" w:styleId="954" w:customStyle="1">
    <w:name w:val="font21"/>
    <w:uiPriority w:val="0"/>
    <w:qFormat/>
    <w:rPr>
      <w:rFonts w:hint="eastAsia" w:ascii="微软雅黑" w:hAnsi="微软雅黑" w:eastAsia="微软雅黑" w:cs="微软雅黑"/>
      <w:color w:val="000000"/>
      <w:sz w:val="18"/>
      <w:szCs w:val="18"/>
      <w:u w:val="none"/>
    </w:rPr>
  </w:style>
  <w:style w:type="paragraph" w:styleId="955" w:customStyle="1">
    <w:name w:val="目录 11"/>
    <w:basedOn w:val="682"/>
    <w:next w:val="682"/>
    <w:uiPriority w:val="39"/>
    <w:qFormat/>
    <w:pPr>
      <w:jc w:val="left"/>
      <w:spacing w:before="120" w:after="120" w:line="400" w:lineRule="exact"/>
      <w:tabs>
        <w:tab w:val="right" w:pos="8720" w:leader="dot"/>
      </w:tabs>
    </w:pPr>
    <w:rPr>
      <w:rFonts w:ascii="宋体" w:hAnsi="宋体"/>
      <w:caps/>
      <w:sz w:val="24"/>
      <w:szCs w:val="24"/>
    </w:rPr>
  </w:style>
  <w:style w:type="paragraph" w:styleId="956" w:customStyle="1">
    <w:name w:val="正文1"/>
    <w:next w:val="682"/>
    <w:uiPriority w:val="0"/>
    <w:qFormat/>
    <w:pPr>
      <w:jc w:val="both"/>
      <w:widowControl w:val="off"/>
    </w:pPr>
    <w:rPr>
      <w:rFonts w:hint="default" w:ascii="Times New Roman" w:hAnsi="Times New Roman" w:eastAsia="宋体" w:cs="Times New Roman"/>
      <w:sz w:val="21"/>
      <w:szCs w:val="24"/>
    </w:rPr>
  </w:style>
  <w:style w:type="paragraph" w:styleId="957" w:customStyle="1">
    <w:name w:val="Default"/>
    <w:uiPriority w:val="0"/>
    <w:qFormat/>
    <w:pPr>
      <w:widowControl w:val="off"/>
    </w:pPr>
    <w:rPr>
      <w:rFonts w:hint="default" w:ascii="宋体" w:hAnsi="宋体" w:eastAsia="宋体" w:cs="宋体"/>
      <w:color w:val="000000"/>
      <w:sz w:val="24"/>
      <w:szCs w:val="24"/>
    </w:rPr>
  </w:style>
  <w:style w:type="character" w:styleId="958" w:customStyle="1">
    <w:name w:val="NormalCharacter"/>
    <w:uiPriority w:val="0"/>
    <w:qFormat/>
    <w:rPr>
      <w:rFonts w:ascii="Times New Roman" w:hAnsi="Times New Roman" w:eastAsia="宋体" w:cs="Times New Roman"/>
    </w:rPr>
  </w:style>
  <w:style w:type="paragraph" w:styleId="959" w:customStyle="1">
    <w:name w:val="+正文"/>
    <w:basedOn w:val="682"/>
    <w:uiPriority w:val="0"/>
    <w:qFormat/>
    <w:pPr>
      <w:ind w:firstLine="200"/>
      <w:spacing w:line="360" w:lineRule="auto"/>
    </w:pPr>
    <w:rPr>
      <w:sz w:val="24"/>
      <w:szCs w:val="20"/>
    </w:rPr>
  </w:style>
  <w:style w:type="numbering" w:styleId="9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c6bde73c-f96d-41d4-b438-8775af462afa</errorID>
      <errorWord>二○二六</errorWord>
      <group>L1_Knowledge</group>
      <groupName>知识性问题</groupName>
      <ability>L2_Knowledge</ability>
      <abilityName>其他知识</abilityName>
      <candidateList>
        <item>二〇二六</item>
      </candidateList>
      <explain/>
      <paraID>7D8C7D14</paraID>
      <start>0</start>
      <end>4</end>
      <status>unmodified</status>
      <modifiedWord/>
      <trackRevisions>false</trackRevisions>
    </reviewItem>
    <reviewItem>
      <errorID>ef99eaa6-c8f5-4d6d-a7e5-c86ff74f5021</errorID>
      <errorWord>(</errorWord>
      <group>L1_Format</group>
      <groupName>格式问题</groupName>
      <ability>L2_HalfPunc</ability>
      <abilityName>全半角检查</abilityName>
      <candidateList>
        <item>（</item>
      </candidateList>
      <explain>文本全半角错误。</explain>
      <paraID>17CE8F69</paraID>
      <start>40</start>
      <end>41</end>
      <status>unmodified</status>
      <modifiedWord/>
      <trackRevisions>false</trackRevisions>
    </reviewItem>
    <reviewItem>
      <errorID>b07d3225-6ccc-41e0-8a3f-82a7f4d60e01</errorID>
      <errorWord>)</errorWord>
      <group>L1_Format</group>
      <groupName>格式问题</groupName>
      <ability>L2_HalfPunc</ability>
      <abilityName>全半角检查</abilityName>
      <candidateList>
        <item>）</item>
      </candidateList>
      <explain>文本全半角错误。</explain>
      <paraID>17CE8F69</paraID>
      <start>47</start>
      <end>48</end>
      <status>unmodified</status>
      <modifiedWord/>
      <trackRevisions>false</trackRevisions>
    </reviewItem>
    <reviewItem>
      <errorID>a862bea6-e90f-40c4-b3e0-1b6e587b5d52</errorID>
      <errorWord>(</errorWord>
      <group>L1_Format</group>
      <groupName>格式问题</groupName>
      <ability>L2_HalfPunc</ability>
      <abilityName>全半角检查</abilityName>
      <candidateList>
        <item>（</item>
      </candidateList>
      <explain>文本全半角错误。</explain>
      <paraID>7D0DEA48</paraID>
      <start>6</start>
      <end>7</end>
      <status>unmodified</status>
      <modifiedWord/>
      <trackRevisions>false</trackRevisions>
    </reviewItem>
    <reviewItem>
      <errorID>dd3b5573-cf3c-4f7f-b4ac-0e089f996b9d</errorID>
      <errorWord>)</errorWord>
      <group>L1_Format</group>
      <groupName>格式问题</groupName>
      <ability>L2_HalfPunc</ability>
      <abilityName>全半角检查</abilityName>
      <candidateList>
        <item>）</item>
      </candidateList>
      <explain>文本全半角错误。</explain>
      <paraID>7D0DEA48</paraID>
      <start>9</start>
      <end>10</end>
      <status>unmodified</status>
      <modifiedWord/>
      <trackRevisions>false</trackRevisions>
    </reviewItem>
    <reviewItem>
      <errorID>1671732f-7b6a-4a1a-a003-b96db81703a0</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6DBFC5AD</paraID>
      <start>33</start>
      <end>35</end>
      <status>unmodified</status>
      <modifiedWord/>
      <trackRevisions>false</trackRevisions>
    </reviewItem>
    <reviewItem>
      <errorID>2320021e-12da-4831-97e1-f199806e7d55</errorID>
      <errorWord>（</errorWord>
      <group>L1_Punc</group>
      <groupName>标点问题</groupName>
      <ability>L2_Punc</ability>
      <abilityName>标点符号检查</abilityName>
      <candidateList/>
      <explain>同一形式括号套用。</explain>
      <paraID>32152474</paraID>
      <start>61</start>
      <end>62</end>
      <status>unmodified</status>
      <modifiedWord/>
      <trackRevisions>false</trackRevisions>
    </reviewItem>
    <reviewItem>
      <errorID>be010cf2-8bb6-43b1-b49e-afcd9caaa172</errorID>
      <errorWord>）</errorWord>
      <group>L1_Punc</group>
      <groupName>标点问题</groupName>
      <ability>L2_Punc</ability>
      <abilityName>标点符号检查</abilityName>
      <candidateList/>
      <explain>同一形式括号套用。</explain>
      <paraID>32152474</paraID>
      <start>69</start>
      <end>70</end>
      <status>unmodified</status>
      <modifiedWord/>
      <trackRevisions>false</trackRevisions>
    </reviewItem>
    <reviewItem>
      <errorID>02bd8eac-0671-4e79-84f2-55ad9fd9a7f3</errorID>
      <errorWord>(</errorWord>
      <group>L1_Format</group>
      <groupName>格式问题</groupName>
      <ability>L2_HalfPunc</ability>
      <abilityName>全半角检查</abilityName>
      <candidateList>
        <item>（</item>
      </candidateList>
      <explain>文本全半角错误。</explain>
      <paraID>2527DF10</paraID>
      <start>63</start>
      <end>64</end>
      <status>unmodified</status>
      <modifiedWord/>
      <trackRevisions>false</trackRevisions>
    </reviewItem>
    <reviewItem>
      <errorID>fcb18be0-305a-4e24-9947-aa70dc1f993f</errorID>
      <errorWord>)</errorWord>
      <group>L1_Format</group>
      <groupName>格式问题</groupName>
      <ability>L2_HalfPunc</ability>
      <abilityName>全半角检查</abilityName>
      <candidateList>
        <item>）</item>
      </candidateList>
      <explain>文本全半角错误。</explain>
      <paraID>2527DF10</paraID>
      <start>98</start>
      <end>99</end>
      <status>unmodified</status>
      <modifiedWord/>
      <trackRevisions>false</trackRevisions>
    </reviewItem>
    <reviewItem>
      <errorID>ce48cdf8-b002-4b30-b131-090419a3b827</errorID>
      <errorWord>（</errorWord>
      <group>L1_Punc</group>
      <groupName>标点问题</groupName>
      <ability>L2_Punc</ability>
      <abilityName>标点符号检查</abilityName>
      <candidateList>
        <item/>
      </candidateList>
      <explain>同一形式括号套用。</explain>
      <paraID>573F1382</paraID>
      <start>39</start>
      <end>40</end>
      <status>unmodified</status>
      <modifiedWord/>
      <trackRevisions>false</trackRevisions>
    </reviewItem>
    <reviewItem>
      <errorID>d86f88c6-5416-4de7-96e1-988eb2e89fdc</errorID>
      <errorWord>(</errorWord>
      <group>L1_Punc</group>
      <groupName>标点问题</groupName>
      <ability>L2_Punc</ability>
      <abilityName>标点符号检查</abilityName>
      <candidateList/>
      <explain>同一形式括号套用。</explain>
      <paraID>573F1382</paraID>
      <start>75</start>
      <end>76</end>
      <status>unmodified</status>
      <modifiedWord/>
      <trackRevisions>false</trackRevisions>
    </reviewItem>
    <reviewItem>
      <errorID>ec2d7533-10bb-4130-905e-aa74517debfc</errorID>
      <errorWord>)</errorWord>
      <group>L1_Punc</group>
      <groupName>标点问题</groupName>
      <ability>L2_Punc</ability>
      <abilityName>标点符号检查</abilityName>
      <candidateList/>
      <explain>同一形式括号套用。</explain>
      <paraID>573F1382</paraID>
      <start>85</start>
      <end>86</end>
      <status>unmodified</status>
      <modifiedWord/>
      <trackRevisions>false</trackRevisions>
    </reviewItem>
    <reviewItem>
      <errorID>f6a1f501-071b-4c8a-837d-46871ff85568</errorID>
      <errorWord>）</errorWord>
      <group>L1_Punc</group>
      <groupName>标点问题</groupName>
      <ability>L2_Punc</ability>
      <abilityName>标点符号检查</abilityName>
      <candidateList/>
      <explain>同一形式括号套用。</explain>
      <paraID>573F1382</paraID>
      <start>144</start>
      <end>145</end>
      <status>unmodified</status>
      <modifiedWord/>
      <trackRevisions>false</trackRevisions>
    </reviewItem>
    <reviewItem>
      <errorID>a10c9942-4459-4c3a-9f18-ca3031cada92</errorID>
      <errorWord>。。</errorWord>
      <group>L1_Punc</group>
      <groupName>标点问题</groupName>
      <ability>L2_Punc</ability>
      <abilityName>标点符号检查</abilityName>
      <candidateList>
        <item>。</item>
      </candidateList>
      <explain/>
      <paraID>75B02267</paraID>
      <start>45</start>
      <end>47</end>
      <status>unmodified</status>
      <modifiedWord/>
      <trackRevisions>false</trackRevisions>
    </reviewItem>
    <reviewItem>
      <errorID>5413befe-972d-4803-98cb-ca9cc5b7e7da</errorID>
      <errorWord>日</errorWord>
      <group>L1_Word</group>
      <groupName>字词问题</groupName>
      <ability>L2_Typo</ability>
      <abilityName>字词错误</abilityName>
      <candidateList>
        <item>日内</item>
      </candidateList>
      <explain/>
      <paraID>62B91ABB</paraID>
      <start>21</start>
      <end>22</end>
      <status>unmodified</status>
      <modifiedWord/>
      <trackRevisions>false</trackRevisions>
    </reviewItem>
    <reviewItem>
      <errorID>fb5b5902-858e-4bf5-8d92-b37d15c687f0</errorID>
      <errorWord>”</errorWord>
      <group>L1_Punc</group>
      <groupName>标点问题</groupName>
      <ability>L2_Punc</ability>
      <abilityName>标点符号检查</abilityName>
      <candidateList>
        <item>“</item>
      </candidateList>
      <explain>注意检查双引号的方向是否正确。</explain>
      <paraID>66549AD3</paraID>
      <start>15</start>
      <end>16</end>
      <status>unmodified</status>
      <modifiedWord/>
      <trackRevisions>false</trackRevisions>
    </reviewItem>
    <reviewItem>
      <errorID>a8024ed7-d92b-41e1-a6f8-2c3bbbcebac1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29B99B63</paraID>
      <start>0</start>
      <end>2</end>
      <status>unmodified</status>
      <modifiedWord/>
      <trackRevisions>false</trackRevisions>
    </reviewItem>
    <reviewItem>
      <errorID>10085795-5946-4680-aac6-46eb0b4a439a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67AA38D1</paraID>
      <start>0</start>
      <end>2</end>
      <status>unmodified</status>
      <modifiedWord/>
      <trackRevisions>false</trackRevisions>
    </reviewItem>
    <reviewItem>
      <errorID>3942206d-d8f2-43f9-8e5c-20a1bf07387c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1015391E</paraID>
      <start>0</start>
      <end>2</end>
      <status>unmodified</status>
      <modifiedWord/>
      <trackRevisions>false</trackRevisions>
    </reviewItem>
    <reviewItem>
      <errorID>9016f784-3036-4473-9b1e-56cae14b5ba3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420D889B</paraID>
      <start>0</start>
      <end>2</end>
      <status>unmodified</status>
      <modifiedWord/>
      <trackRevisions>false</trackRevisions>
    </reviewItem>
    <reviewItem>
      <errorID>27dc94b7-3d46-4182-970f-b1b8a35c5ee6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3342027C</paraID>
      <start>0</start>
      <end>2</end>
      <status>unmodified</status>
      <modifiedWord/>
      <trackRevisions>false</trackRevisions>
    </reviewItem>
    <reviewItem>
      <errorID>d53b389c-9a74-466a-b456-b29826d94b13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1B94B934</paraID>
      <start>0</start>
      <end>2</end>
      <status>unmodified</status>
      <modifiedWord/>
      <trackRevisions>false</trackRevisions>
    </reviewItem>
    <reviewItem>
      <errorID>073cf593-e309-4672-84e1-a839fc634340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5768A476</paraID>
      <start>0</start>
      <end>2</end>
      <status>unmodified</status>
      <modifiedWord/>
      <trackRevisions>false</trackRevisions>
    </reviewItem>
    <reviewItem>
      <errorID>43b76aaf-93e8-4d34-b8b3-9b3be1faf312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62C1F001</paraID>
      <start>0</start>
      <end>2</end>
      <status>unmodified</status>
      <modifiedWord/>
      <trackRevisions>false</trackRevisions>
    </reviewItem>
    <reviewItem>
      <errorID>f675530f-7f43-4541-b224-fdf103f84056</errorID>
      <errorWord>间</errorWord>
      <group>L1_Word</group>
      <groupName>字词问题</groupName>
      <ability>L2_Typo</ability>
      <abilityName>字词错误</abilityName>
      <candidateList>
        <item>间之</item>
      </candidateList>
      <explain/>
      <paraID>5733D484</paraID>
      <start>14</start>
      <end>15</end>
      <status>unmodified</status>
      <modifiedWord/>
      <trackRevisions>false</trackRevisions>
    </reviewItem>
    <reviewItem>
      <errorID>b007a845-0c65-44c2-a42a-82e62018d2d1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2F7C029A</paraID>
      <start>0</start>
      <end>2</end>
      <status>unmodified</status>
      <modifiedWord/>
      <trackRevisions>false</trackRevisions>
    </reviewItem>
    <reviewItem>
      <errorID>ad13f18c-6504-4db4-8ec9-fae8ffb6e652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1B1101E5</paraID>
      <start>0</start>
      <end>3</end>
      <status>unmodified</status>
      <modifiedWord/>
      <trackRevisions>false</trackRevisions>
    </reviewItem>
    <reviewItem>
      <errorID>04d00743-062e-4dc4-91d2-ba870a679f79</errorID>
      <errorWord>表</errorWord>
      <group>L1_Word</group>
      <groupName>字词问题</groupName>
      <ability>L2_Typo</ability>
      <abilityName>字词错误</abilityName>
      <candidateList>
        <item>表人</item>
      </candidateList>
      <explain/>
      <paraID>45FE9FE9</paraID>
      <start>18</start>
      <end>19</end>
      <status>unmodified</status>
      <modifiedWord/>
      <trackRevisions>false</trackRevisions>
    </reviewItem>
    <reviewItem>
      <errorID>5699bf8d-30cb-4473-80eb-ab15ab6f7195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6A3FD1B</paraID>
      <start>0</start>
      <end>2</end>
      <status>unmodified</status>
      <modifiedWord/>
      <trackRevisions>false</trackRevisions>
    </reviewItem>
    <reviewItem>
      <errorID>e1596092-255c-47f2-9b17-e2e46d38d6c0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5B5BEA7D</paraID>
      <start>0</start>
      <end>2</end>
      <status>unmodified</status>
      <modifiedWord/>
      <trackRevisions>false</trackRevisions>
    </reviewItem>
    <reviewItem>
      <errorID>bb2431a4-451c-432c-8efe-a97b763fc7bf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7C1759B7</paraID>
      <start>0</start>
      <end>2</end>
      <status>unmodified</status>
      <modifiedWord/>
      <trackRevisions>false</trackRevisions>
    </reviewItem>
    <reviewItem>
      <errorID>347c4d05-1492-4205-a34b-bbca130c8d73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5CDC2B31</paraID>
      <start>0</start>
      <end>2</end>
      <status>unmodified</status>
      <modifiedWord/>
      <trackRevisions>false</trackRevisions>
    </reviewItem>
    <reviewItem>
      <errorID>74407203-b410-4445-a3c5-4c41ced58588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21A07ED7</paraID>
      <start>0</start>
      <end>2</end>
      <status>unmodified</status>
      <modifiedWord/>
      <trackRevisions>false</trackRevisions>
    </reviewItem>
    <reviewItem>
      <errorID>cd4c5c03-0e3a-4806-b975-7aadb9b09641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5083444A</paraID>
      <start>0</start>
      <end>3</end>
      <status>unmodified</status>
      <modifiedWord/>
      <trackRevisions>false</trackRevisions>
    </reviewItem>
    <reviewItem>
      <errorID>14648b09-bdcc-4121-9ded-37aa6af9fc62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7FB1B786</paraID>
      <start>0</start>
      <end>3</end>
      <status>unmodified</status>
      <modifiedWord/>
      <trackRevisions>false</trackRevisions>
    </reviewItem>
    <reviewItem>
      <errorID>eb8be3f2-a64d-43f7-9387-0bbc4eb68aa2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27D342D3</paraID>
      <start>0</start>
      <end>3</end>
      <status>unmodified</status>
      <modifiedWord/>
      <trackRevisions>false</trackRevisions>
    </reviewItem>
    <reviewItem>
      <errorID>11df2cd2-1d58-47a6-af02-262fb9061ce4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577C102B</paraID>
      <start>0</start>
      <end>3</end>
      <status>unmodified</status>
      <modifiedWord/>
      <trackRevisions>false</trackRevisions>
    </reviewItem>
    <reviewItem>
      <errorID>0161569e-7c82-4b53-97aa-6bfa584e6db2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53FA2F3B</paraID>
      <start>0</start>
      <end>3</end>
      <status>unmodified</status>
      <modifiedWord/>
      <trackRevisions>false</trackRevisions>
    </reviewItem>
    <reviewItem>
      <errorID>0b00ba87-d160-49c9-bae1-79d68eff6533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60F47464</paraID>
      <start>0</start>
      <end>3</end>
      <status>unmodified</status>
      <modifiedWord/>
      <trackRevisions>false</trackRevisions>
    </reviewItem>
    <reviewItem>
      <errorID>29610851-8b9b-4b28-96e2-b235732fd5da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6618D449</paraID>
      <start>0</start>
      <end>3</end>
      <status>unmodified</status>
      <modifiedWord/>
      <trackRevisions>false</trackRevisions>
    </reviewItem>
    <reviewItem>
      <errorID>79de4caa-1f81-4650-958e-907f93f25f85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779AB261</paraID>
      <start>0</start>
      <end>3</end>
      <status>unmodified</status>
      <modifiedWord/>
      <trackRevisions>false</trackRevisions>
    </reviewItem>
    <reviewItem>
      <errorID>8fe31e18-affa-487a-af06-fb4fa0491d59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60D4CE81</paraID>
      <start>0</start>
      <end>3</end>
      <status>unmodified</status>
      <modifiedWord/>
      <trackRevisions>false</trackRevisions>
    </reviewItem>
    <reviewItem>
      <errorID>644d2715-99d8-410b-9abd-d329d30a13a7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3536D344</paraID>
      <start>0</start>
      <end>3</end>
      <status>unmodified</status>
      <modifiedWord/>
      <trackRevisions>false</trackRevisions>
    </reviewItem>
    <reviewItem>
      <errorID>17fe2e50-197a-4998-88b0-e379f0a4848e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49C6B1DE</paraID>
      <start>0</start>
      <end>3</end>
      <status>unmodified</status>
      <modifiedWord/>
      <trackRevisions>false</trackRevisions>
    </reviewItem>
    <reviewItem>
      <errorID>93913b04-695d-40ca-88a1-ee9ce121da7c</errorID>
      <errorWord>,</errorWord>
      <group>L1_Format</group>
      <groupName>格式问题</groupName>
      <ability>L2_HalfPunc</ability>
      <abilityName>全半角检查</abilityName>
      <candidateList>
        <item>，</item>
      </candidateList>
      <explain>文本全半角错误。</explain>
      <paraID>1D6985F3</paraID>
      <start>18</start>
      <end>19</end>
      <status>unmodified</status>
      <modifiedWord/>
      <trackRevisions>false</trackRevisions>
    </reviewItem>
    <reviewItem>
      <errorID>1a583b67-edf3-4a3b-b62a-776896741715</errorID>
      <errorWord>涉及到</errorWord>
      <group>L1_Grammar</group>
      <groupName>语法问题</groupName>
      <ability>L2_Grammar</ability>
      <abilityName>语法错误</abilityName>
      <candidateList>
        <item>涉及</item>
      </candidateList>
      <explain>〈动〉牵涉到；关联到：案子～好几个人｜这个问题～面很广。</explain>
      <paraID>4FC9415D</paraID>
      <start>17</start>
      <end>20</end>
      <status>unmodified</status>
      <modifiedWord/>
      <trackRevisions>false</trackRevisions>
    </reviewItem>
    <reviewItem>
      <errorID>0c785ac7-8620-44b9-8c46-89bfb9740da7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7286105B</paraID>
      <start>0</start>
      <end>3</end>
      <status>unmodified</status>
      <modifiedWord/>
      <trackRevisions>false</trackRevisions>
    </reviewItem>
    <reviewItem>
      <errorID>defc2f67-e8f7-4ccc-97d2-c68b997bcee5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4294B07B</paraID>
      <start>0</start>
      <end>3</end>
      <status>unmodified</status>
      <modifiedWord/>
      <trackRevisions>false</trackRevisions>
    </reviewItem>
    <reviewItem>
      <errorID>3fea3035-f90e-4f27-8a95-659d46369410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1E5A3ED6</paraID>
      <start>0</start>
      <end>3</end>
      <status>unmodified</status>
      <modifiedWord/>
      <trackRevisions>false</trackRevisions>
    </reviewItem>
    <reviewItem>
      <errorID>81600a83-2fb4-490f-98e7-2ccc154e47cd</errorID>
      <errorWord>做出</errorWord>
      <group>L1_Word</group>
      <groupName>字词问题</groupName>
      <ability>L2_Typo</ability>
      <abilityName>字词错误</abilityName>
      <candidateList>
        <item>作出</item>
      </candidateList>
      <explain/>
      <paraID>3EEA23F6</paraID>
      <start>12</start>
      <end>14</end>
      <status>unmodified</status>
      <modifiedWord/>
      <trackRevisions>false</trackRevisions>
    </reviewItem>
    <reviewItem>
      <errorID>68275e3a-b762-4de3-a992-18d7f81a9ae3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1C00CB0C</paraID>
      <start>0</start>
      <end>3</end>
      <status>unmodified</status>
      <modifiedWord/>
      <trackRevisions>false</trackRevisions>
    </reviewItem>
    <reviewItem>
      <errorID>d8e6c7fa-78cd-46f9-b1b5-141ac5e95dc9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66F8554D</paraID>
      <start>0</start>
      <end>2</end>
      <status>unmodified</status>
      <modifiedWord/>
      <trackRevisions>false</trackRevisions>
    </reviewItem>
    <reviewItem>
      <errorID>5378ed23-7b5a-4953-880a-9e308b57e315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309E0677</paraID>
      <start>0</start>
      <end>2</end>
      <status>unmodified</status>
      <modifiedWord/>
      <trackRevisions>false</trackRevisions>
    </reviewItem>
    <reviewItem>
      <errorID>9fe31ed7-911d-4676-bf8b-156623841842</errorID>
      <errorWord>员</errorWord>
      <group>L1_Word</group>
      <groupName>字词问题</groupName>
      <ability>L2_Typo</ability>
      <abilityName>字词错误</abilityName>
      <candidateList>
        <item>员会</item>
      </candidateList>
      <explain/>
      <paraID>309E0677</paraID>
      <start>88</start>
      <end>90</end>
      <status>modified</status>
      <modifiedWord>员会</modifiedWord>
      <trackRevisions>false</trackRevisions>
    </reviewItem>
    <reviewItem>
      <errorID>6b666325-37b6-4c3f-bf18-62274b50c8b4</errorID>
      <errorWord>撤消</errorWord>
      <group>L1_Word</group>
      <groupName>字词问题</groupName>
      <ability>L2_Alias</ability>
      <abilityName>也作/曾用词</abilityName>
      <candidateList>
        <item>撤销</item>
      </candidateList>
      <explain>词汇[撤消]为不规范表述或旧称，其规范书面表述为[撤销]。</explain>
      <paraID>309E0677</paraID>
      <start>162</start>
      <end>164</end>
      <status>modified</status>
      <modifiedWord>撤销</modifiedWord>
      <trackRevisions>false</trackRevisions>
    </reviewItem>
    <reviewItem>
      <errorID>4d0d3123-fc4b-4006-8770-e56e42421bf8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34975618</paraID>
      <start>0</start>
      <end>2</end>
      <status>unmodified</status>
      <modifiedWord/>
      <trackRevisions>false</trackRevisions>
    </reviewItem>
    <reviewItem>
      <errorID>ce5018fa-7949-462a-b5ac-ef0a919b60a6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6EAFEC60</paraID>
      <start>0</start>
      <end>2</end>
      <status>unmodified</status>
      <modifiedWord/>
      <trackRevisions>false</trackRevisions>
    </reviewItem>
    <reviewItem>
      <errorID>2d21f060-b3f0-4d7b-ada2-cf7636bddf66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1F327DFA</paraID>
      <start>0</start>
      <end>2</end>
      <status>unmodified</status>
      <modifiedWord/>
      <trackRevisions>false</trackRevisions>
    </reviewItem>
    <reviewItem>
      <errorID>508af6fb-4aa1-4ce1-a848-ea2c27057dcd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7B21A7E1</paraID>
      <start>0</start>
      <end>2</end>
      <status>unmodified</status>
      <modifiedWord/>
      <trackRevisions>false</trackRevisions>
    </reviewItem>
    <reviewItem>
      <errorID>2b5f9e7a-e7d7-473a-af74-ab62eee0f5c6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30703733</paraID>
      <start>0</start>
      <end>2</end>
      <status>unmodified</status>
      <modifiedWord/>
      <trackRevisions>false</trackRevisions>
    </reviewItem>
    <reviewItem>
      <errorID>8b801680-f34f-465d-9ca8-fd266197f8cc</errorID>
      <errorWord>(</errorWord>
      <group>L1_Format</group>
      <groupName>格式问题</groupName>
      <ability>L2_HalfPunc</ability>
      <abilityName>全半角检查</abilityName>
      <candidateList>
        <item>（</item>
      </candidateList>
      <explain>文本全半角错误。</explain>
      <paraID>30703733</paraID>
      <start>24</start>
      <end>25</end>
      <status>unmodified</status>
      <modifiedWord/>
      <trackRevisions>false</trackRevisions>
    </reviewItem>
    <reviewItem>
      <errorID>4f4f02c6-6789-44f8-be14-4dab29313dcd</errorID>
      <errorWord>)</errorWord>
      <group>L1_Format</group>
      <groupName>格式问题</groupName>
      <ability>L2_HalfPunc</ability>
      <abilityName>全半角检查</abilityName>
      <candidateList>
        <item>）</item>
      </candidateList>
      <explain>文本全半角错误。</explain>
      <paraID>30703733</paraID>
      <start>34</start>
      <end>35</end>
      <status>unmodified</status>
      <modifiedWord/>
      <trackRevisions>false</trackRevisions>
    </reviewItem>
    <reviewItem>
      <errorID>15cceb3d-5bf6-4260-b42b-165632e18273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6CA4C5B</paraID>
      <start>0</start>
      <end>2</end>
      <status>unmodified</status>
      <modifiedWord/>
      <trackRevisions>false</trackRevisions>
    </reviewItem>
    <reviewItem>
      <errorID>70540ea5-496a-45f8-bdd7-c70fc7e619a8</errorID>
      <errorWord>其它</errorWord>
      <group>L1_Word</group>
      <groupName>字词问题</groupName>
      <ability>L2_Alias</ability>
      <abilityName>也作/曾用词</abilityName>
      <candidateList>
        <item>其他</item>
      </candidateList>
      <explain>词汇[其它]为不规范表述或旧称，其规范书面表述为[其他]。</explain>
      <paraID> 99AFFCE</paraID>
      <start>28</start>
      <end>30</end>
      <status>modified</status>
      <modifiedWord>其他</modifiedWord>
      <trackRevisions>false</trackRevisions>
    </reviewItem>
    <reviewItem>
      <errorID>559bad9e-88f3-49f1-b6d1-6fb611dbd19e</errorID>
      <errorWord>不</errorWord>
      <group>L1_Word</group>
      <groupName>字词问题</groupName>
      <ability>L2_Typo</ability>
      <abilityName>字词错误</abilityName>
      <candidateList>
        <item>不符</item>
      </candidateList>
      <explain/>
      <paraID>48C4EB33</paraID>
      <start>47</start>
      <end>49</end>
      <status>modified</status>
      <modifiedWord>不符</modifiedWord>
      <trackRevisions>false</trackRevisions>
    </reviewItem>
    <reviewItem>
      <errorID>dc21e2a2-efd5-4c9d-a547-15325265b100</errorID>
      <errorWord>保持通讯畅通</errorWord>
      <group>L1_Word</group>
      <groupName>字词问题</groupName>
      <ability>L2_Typo</ability>
      <abilityName>字词错误</abilityName>
      <candidateList>
        <item>保持通信畅通</item>
      </candidateList>
      <explain/>
      <paraID>30EFAA01</paraID>
      <start>25</start>
      <end>31</end>
      <status>modified</status>
      <modifiedWord>保持通信畅通</modifiedWord>
      <trackRevisions>false</trackRevisions>
    </reviewItem>
    <reviewItem>
      <errorID>b3bbe1ee-a385-4cdc-8987-f939c63cb521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431E27E3</paraID>
      <start>0</start>
      <end>3</end>
      <status>unmodified</status>
      <modifiedWord/>
      <trackRevisions>false</trackRevisions>
    </reviewItem>
    <reviewItem>
      <errorID>73c086a3-8126-4cdf-89bc-6c7579a8444e</errorID>
      <errorWord>(</errorWord>
      <group>L1_Format</group>
      <groupName>格式问题</groupName>
      <ability>L2_HalfPunc</ability>
      <abilityName>全半角检查</abilityName>
      <candidateList>
        <item>（</item>
      </candidateList>
      <explain>文本全半角错误。</explain>
      <paraID>45EEE55A</paraID>
      <start>16</start>
      <end>17</end>
      <status>unmodified</status>
      <modifiedWord/>
      <trackRevisions>false</trackRevisions>
    </reviewItem>
    <reviewItem>
      <errorID>9dc7bc91-32f1-4295-9137-c6d3ac39b69d</errorID>
      <errorWord>)</errorWord>
      <group>L1_Format</group>
      <groupName>格式问题</groupName>
      <ability>L2_HalfPunc</ability>
      <abilityName>全半角检查</abilityName>
      <candidateList>
        <item>）</item>
      </candidateList>
      <explain>文本全半角错误。</explain>
      <paraID>45EEE55A</paraID>
      <start>20</start>
      <end>21</end>
      <status>unmodified</status>
      <modifiedWord/>
      <trackRevisions>false</trackRevisions>
    </reviewItem>
    <reviewItem>
      <errorID>a3a59e43-7e4f-4f90-b397-e873e293183d</errorID>
      <errorWord>，</errorWord>
      <group>L1_Word</group>
      <groupName>字词问题</groupName>
      <ability>L2_Typo</ability>
      <abilityName>字词错误</abilityName>
      <candidateList>
        <item>，在</item>
      </candidateList>
      <explain/>
      <paraID>1D5FC861</paraID>
      <start>16</start>
      <end>17</end>
      <status>unmodified</status>
      <modifiedWord/>
      <trackRevisions>false</trackRevisions>
    </reviewItem>
    <reviewItem>
      <errorID>de531d9f-a7fd-4ffc-865f-5f0a252943ca</errorID>
      <errorWord>&lt;</errorWord>
      <group>L1_Format</group>
      <groupName>格式问题</groupName>
      <ability>L2_HalfPunc</ability>
      <abilityName>全半角检查</abilityName>
      <candidateList>
        <item>〈</item>
      </candidateList>
      <explain>文本全半角错误。</explain>
      <paraID>4C5BEFFB</paraID>
      <start>49</start>
      <end>50</end>
      <status>unmodified</status>
      <modifiedWord/>
      <trackRevisions>false</trackRevisions>
    </reviewItem>
    <reviewItem>
      <errorID>51bfa8b7-f14e-43d1-bef6-7145e41c593d</errorID>
      <errorWord>&lt;</errorWord>
      <group>L1_Format</group>
      <groupName>格式问题</groupName>
      <ability>L2_HalfPunc</ability>
      <abilityName>全半角检查</abilityName>
      <candidateList>
        <item>〈</item>
      </candidateList>
      <explain>文本全半角错误。</explain>
      <paraID>705368CD</paraID>
      <start>49</start>
      <end>50</end>
      <status>unmodified</status>
      <modifiedWord/>
      <trackRevisions>false</trackRevisions>
    </reviewItem>
    <reviewItem>
      <errorID>a27e5d54-7e44-43b3-8524-c54e348f3bbf</errorID>
      <errorWord>&lt;</errorWord>
      <group>L1_Format</group>
      <groupName>格式问题</groupName>
      <ability>L2_HalfPunc</ability>
      <abilityName>全半角检查</abilityName>
      <candidateList>
        <item>〈</item>
      </candidateList>
      <explain>文本全半角错误。</explain>
      <paraID>7D4E41F7</paraID>
      <start>34</start>
      <end>35</end>
      <status>unmodified</status>
      <modifiedWord/>
      <trackRevisions>false</trackRevisions>
    </reviewItem>
    <reviewItem>
      <errorID>1a5f0493-d41c-4e24-9fdb-4a95a3023ac7</errorID>
      <errorWord>国家发改委</errorWord>
      <group>L1_Knowledge</group>
      <groupName>知识性问题</groupName>
      <ability>L2_Knowledge</ability>
      <abilityName>其他知识</abilityName>
      <candidateList>
        <item>国家发展改革委</item>
      </candidateList>
      <explain/>
      <paraID>1CFA94B3</paraID>
      <start>20</start>
      <end>25</end>
      <status>unmodified</status>
      <modifiedWord/>
      <trackRevisions>false</trackRevisions>
    </reviewItem>
    <reviewItem>
      <errorID>7ca9fab1-8ee4-4dbc-80b0-cf9f77618848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1CFA94B3</paraID>
      <start>43</start>
      <end>46</end>
      <status>unmodified</status>
      <modifiedWord/>
      <trackRevisions>false</trackRevisions>
    </reviewItem>
    <reviewItem>
      <errorID>67a2f9b3-b958-489a-a4ee-9c641921711f</errorID>
      <errorWord>法律、法规</errorWord>
      <group>L1_Word</group>
      <groupName>字词问题</groupName>
      <ability>L2_Typo</ability>
      <abilityName>字词错误</abilityName>
      <candidateList>
        <item>法律法规</item>
      </candidateList>
      <explain/>
      <paraID>53167CB9</paraID>
      <start>9</start>
      <end>14</end>
      <status>unmodified</status>
      <modifiedWord/>
      <trackRevisions>false</trackRevisions>
    </reviewItem>
    <reviewItem>
      <errorID>6a594ec4-0eec-458c-b8f8-bff4eb4959c0</errorID>
      <errorWord>系统系统故障</errorWord>
      <group>L1_Word</group>
      <groupName>字词问题</groupName>
      <ability>L2_Typo</ability>
      <abilityName>字词错误</abilityName>
      <candidateList>
        <item>系统故障</item>
      </candidateList>
      <explain/>
      <paraID>603E0511</paraID>
      <start>13</start>
      <end>17</end>
      <status>modified</status>
      <modifiedWord>系统故障</modifiedWord>
      <trackRevisions>false</trackRevisions>
    </reviewItem>
    <reviewItem>
      <errorID>746286c5-a4f5-4070-9115-0e2dbd1ed638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D78B51D</paraID>
      <start>0</start>
      <end>3</end>
      <status>unmodified</status>
      <modifiedWord/>
      <trackRevisions>false</trackRevisions>
    </reviewItem>
    <reviewItem>
      <errorID>ebd0925f-6a3f-4ad8-ae51-9ff8b1c2e105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7DF99E7F</paraID>
      <start>0</start>
      <end>3</end>
      <status>unmodified</status>
      <modifiedWord/>
      <trackRevisions>false</trackRevisions>
    </reviewItem>
    <reviewItem>
      <errorID>37d73851-db7f-49c1-b2f8-97004ccca585</errorID>
      <errorWord>提出质疑</errorWord>
      <group>L1_Grammar</group>
      <groupName>语法问题</groupName>
      <ability>L2_Grammar</ability>
      <abilityName>语法错误</abilityName>
      <candidateList>
        <item>质疑</item>
      </candidateList>
      <explain>〈动〉提出疑问：～问难。</explain>
      <paraID>1E09BA82</paraID>
      <start>73</start>
      <end>77</end>
      <status>unmodified</status>
      <modifiedWord/>
      <trackRevisions>false</trackRevisions>
    </reviewItem>
    <reviewItem>
      <errorID>af8266ca-3214-41d3-82fb-be6343653433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58FA4EC1</paraID>
      <start>0</start>
      <end>3</end>
      <status>unmodified</status>
      <modifiedWord/>
      <trackRevisions>false</trackRevisions>
    </reviewItem>
    <reviewItem>
      <errorID>09f4c75e-8752-4702-910e-f4568b1d62aa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A781CE4</paraID>
      <start>0</start>
      <end>3</end>
      <status>unmodified</status>
      <modifiedWord/>
      <trackRevisions>false</trackRevisions>
    </reviewItem>
    <reviewItem>
      <errorID>46222f08-3485-4732-95da-99c7ccc27e49</errorID>
      <errorWord>有限期</errorWord>
      <group>L1_Word</group>
      <groupName>字词问题</groupName>
      <ability>L2_Typo</ability>
      <abilityName>字词错误</abilityName>
      <candidateList>
        <item>有效期</item>
      </candidateList>
      <explain/>
      <paraID>7AD9F44D</paraID>
      <start>9</start>
      <end>12</end>
      <status>modified</status>
      <modifiedWord>有效期</modifiedWord>
      <trackRevisions>false</trackRevisions>
    </reviewItem>
    <reviewItem>
      <errorID>2716f119-3c30-42ad-956e-a2f4fbddddf6</errorID>
      <errorWord>,</errorWord>
      <group>L1_Format</group>
      <groupName>格式问题</groupName>
      <ability>L2_HalfPunc</ability>
      <abilityName>全半角检查</abilityName>
      <candidateList>
        <item>，</item>
      </candidateList>
      <explain>文本全半角错误。</explain>
      <paraID>40778CF5</paraID>
      <start>48</start>
      <end>49</end>
      <status>unmodified</status>
      <modifiedWord/>
      <trackRevisions>false</trackRevisions>
    </reviewItem>
    <reviewItem>
      <errorID>0e8e8ba7-954b-4f42-8152-9946af9b0bcc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1A8FF15D</paraID>
      <start>0</start>
      <end>2</end>
      <status>unmodified</status>
      <modifiedWord/>
      <trackRevisions>false</trackRevisions>
    </reviewItem>
    <reviewItem>
      <errorID>c28a093f-7eb8-46ee-8952-47498a42f4b1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70F62F45</paraID>
      <start>0</start>
      <end>2</end>
      <status>unmodified</status>
      <modifiedWord/>
      <trackRevisions>false</trackRevisions>
    </reviewItem>
    <reviewItem>
      <errorID>bd2dac7f-9ebd-4301-b3ee-a6ec4fecc434</errorID>
      <errorWord>发粘</errorWord>
      <group>L1_Word</group>
      <groupName>字词问题</groupName>
      <ability>L2_Typo</ability>
      <abilityName>字词错误</abilityName>
      <candidateList>
        <item>发黏</item>
      </candidateList>
      <explain/>
      <paraID>611D901F</paraID>
      <start>30</start>
      <end>32</end>
      <status>unmodified</status>
      <modifiedWord/>
      <trackRevisions>false</trackRevisions>
    </reviewItem>
    <reviewItem>
      <errorID>0831aea0-8293-440a-a619-0b4f0d592085</errorID>
      <errorWord>粘贴</errorWord>
      <group>L1_Word</group>
      <groupName>字词问题</groupName>
      <ability>L2_Typo</ability>
      <abilityName>字词错误</abilityName>
      <candidateList>
        <item>黏贴</item>
      </candidateList>
      <explain/>
      <paraID>172A6AD9</paraID>
      <start>31</start>
      <end>33</end>
      <status>unmodified</status>
      <modifiedWord/>
      <trackRevisions>false</trackRevisions>
    </reviewItem>
    <reviewItem>
      <errorID>4bb4892a-f8e8-4e7e-85cb-440a853bc518</errorID>
      <errorWord>粘黏</errorWord>
      <group>L1_Word</group>
      <groupName>字词问题</groupName>
      <ability>L2_Typo</ability>
      <abilityName>字词错误</abilityName>
      <candidateList>
        <item>粘贴</item>
      </candidateList>
      <explain>存在字形相近字词的误用。</explain>
      <paraID>172A6AD9</paraID>
      <start>41</start>
      <end>43</end>
      <status>unmodified</status>
      <modifiedWord/>
      <trackRevisions>false</trackRevisions>
    </reviewItem>
    <reviewItem>
      <errorID>1203099e-d09d-4c9a-a685-cca4e6e3a432</errorID>
      <errorWord>天热</errorWord>
      <group>L1_Word</group>
      <groupName>字词问题</groupName>
      <ability>L2_Typo</ability>
      <abilityName>字词错误</abilityName>
      <candidateList>
        <item>天然</item>
      </candidateList>
      <explain/>
      <paraID>79C9C7FA</paraID>
      <start>11</start>
      <end>13</end>
      <status>modified</status>
      <modifiedWord>天然</modifiedWord>
      <trackRevisions>false</trackRevisions>
    </reviewItem>
    <reviewItem>
      <errorID>1cff8573-844d-459b-9fa3-f4712b8e91ba</errorID>
      <errorWord>粘接</errorWord>
      <group>L1_Word</group>
      <groupName>字词问题</groupName>
      <ability>L2_Typo</ability>
      <abilityName>字词错误</abilityName>
      <candidateList>
        <item>黏接</item>
      </candidateList>
      <explain/>
      <paraID>5843C847</paraID>
      <start>14</start>
      <end>16</end>
      <status>unmodified</status>
      <modifiedWord/>
      <trackRevisions>false</trackRevisions>
    </reviewItem>
    <reviewItem>
      <errorID>ed36030c-50a3-4c4d-97ab-f4bf58a06dbd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75347C24</paraID>
      <start>0</start>
      <end>2</end>
      <status>unmodified</status>
      <modifiedWord/>
      <trackRevisions>false</trackRevisions>
    </reviewItem>
    <reviewItem>
      <errorID>3fd18316-448e-4ef4-bea1-7cc7cf02166d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13D2D73E</paraID>
      <start>0</start>
      <end>2</end>
      <status>unmodified</status>
      <modifiedWord/>
      <trackRevisions>false</trackRevisions>
    </reviewItem>
    <reviewItem>
      <errorID>02256e48-f74d-4d95-9726-3c266678b8fa</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13D2D73E</paraID>
      <start>77</start>
      <end>79</end>
      <status>modified</status>
      <modifiedWord>要求</modifiedWord>
      <trackRevisions>false</trackRevisions>
    </reviewItem>
    <reviewItem>
      <errorID>0b10dfdb-407d-46dd-8397-0380b1d121d7</errorID>
      <errorWord>符</errorWord>
      <group>L1_Word</group>
      <groupName>字词问题</groupName>
      <ability>L2_Typo</ability>
      <abilityName>字词错误</abilityName>
      <candidateList>
        <item>符合</item>
      </candidateList>
      <explain>〈动〉（数量、形状、情节等）相合：～事实｜这些产品不～质量标准。</explain>
      <paraID>13D2D73E</paraID>
      <start>90</start>
      <end>91</end>
      <status>unmodified</status>
      <modifiedWord/>
      <trackRevisions>false</trackRevisions>
    </reviewItem>
    <reviewItem>
      <errorID>bb9e2da2-19b5-4adc-bf8f-da1a392740f6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3B0FD7E7</paraID>
      <start>0</start>
      <end>2</end>
      <status>unmodified</status>
      <modifiedWord/>
      <trackRevisions>false</trackRevisions>
    </reviewItem>
    <reviewItem>
      <errorID>5d88b970-231a-41c7-a718-7550d9cf7232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F86C658</paraID>
      <start>0</start>
      <end>2</end>
      <status>unmodified</status>
      <modifiedWord/>
      <trackRevisions>false</trackRevisions>
    </reviewItem>
    <reviewItem>
      <errorID>58ebd46e-080b-4c55-9d01-b5f724fc936a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4F6F68</paraID>
      <start>0</start>
      <end>2</end>
      <status>unmodified</status>
      <modifiedWord/>
      <trackRevisions>false</trackRevisions>
    </reviewItem>
    <reviewItem>
      <errorID>32dad9e3-3867-4ad9-89f0-5c3b4ea20ed8</errorID>
      <errorWord>(</errorWord>
      <group>L1_Format</group>
      <groupName>格式问题</groupName>
      <ability>L2_HalfPunc</ability>
      <abilityName>全半角检查</abilityName>
      <candidateList>
        <item>（</item>
      </candidateList>
      <explain>文本全半角错误。</explain>
      <paraID>  4F6F68</paraID>
      <start>26</start>
      <end>27</end>
      <status>unmodified</status>
      <modifiedWord/>
      <trackRevisions>false</trackRevisions>
    </reviewItem>
    <reviewItem>
      <errorID>57914f2e-6efa-4f22-9fbb-01cd4060a101</errorID>
      <errorWord>)</errorWord>
      <group>L1_Format</group>
      <groupName>格式问题</groupName>
      <ability>L2_HalfPunc</ability>
      <abilityName>全半角检查</abilityName>
      <candidateList>
        <item>）</item>
      </candidateList>
      <explain>文本全半角错误。</explain>
      <paraID>  4F6F68</paraID>
      <start>42</start>
      <end>43</end>
      <status>unmodified</status>
      <modifiedWord/>
      <trackRevisions>false</trackRevisions>
    </reviewItem>
    <reviewItem>
      <errorID>032a5505-3990-41ce-91b5-3a7c0607eb9b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32DABEAA</paraID>
      <start>0</start>
      <end>2</end>
      <status>unmodified</status>
      <modifiedWord/>
      <trackRevisions>false</trackRevisions>
    </reviewItem>
    <reviewItem>
      <errorID>1955f411-7b83-446b-bac1-e554f90cbd83</errorID>
      <errorWord>(</errorWord>
      <group>L1_Format</group>
      <groupName>格式问题</groupName>
      <ability>L2_HalfPunc</ability>
      <abilityName>全半角检查</abilityName>
      <candidateList>
        <item>（</item>
      </candidateList>
      <explain>文本全半角错误。</explain>
      <paraID>32DABEAA</paraID>
      <start>7</start>
      <end>8</end>
      <status>unmodified</status>
      <modifiedWord/>
      <trackRevisions>false</trackRevisions>
    </reviewItem>
    <reviewItem>
      <errorID>528ea5b3-3e55-4dbb-8561-8f094b2d1df3</errorID>
      <errorWord>)</errorWord>
      <group>L1_Format</group>
      <groupName>格式问题</groupName>
      <ability>L2_HalfPunc</ability>
      <abilityName>全半角检查</abilityName>
      <candidateList>
        <item>）</item>
      </candidateList>
      <explain>文本全半角错误。</explain>
      <paraID>32DABEAA</paraID>
      <start>10</start>
      <end>11</end>
      <status>unmodified</status>
      <modifiedWord/>
      <trackRevisions>false</trackRevisions>
    </reviewItem>
    <reviewItem>
      <errorID>223ec138-ddd4-4d08-8ca9-0d21270ae743</errorID>
      <errorWord>,</errorWord>
      <group>L1_Format</group>
      <groupName>格式问题</groupName>
      <ability>L2_HalfPunc</ability>
      <abilityName>全半角检查</abilityName>
      <candidateList>
        <item>，</item>
      </candidateList>
      <explain>文本全半角错误。</explain>
      <paraID>32DABEAA</paraID>
      <start>27</start>
      <end>28</end>
      <status>unmodified</status>
      <modifiedWord/>
      <trackRevisions>false</trackRevisions>
    </reviewItem>
    <reviewItem>
      <errorID>ec8d0c04-c902-4ff7-a085-ccaea41d6177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47AA090E</paraID>
      <start>0</start>
      <end>2</end>
      <status>unmodified</status>
      <modifiedWord/>
      <trackRevisions>false</trackRevisions>
    </reviewItem>
    <reviewItem>
      <errorID>00f536f5-87d3-4346-824e-5eec078c41e1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1168F87E</paraID>
      <start>0</start>
      <end>2</end>
      <status>unmodified</status>
      <modifiedWord/>
      <trackRevisions>false</trackRevisions>
    </reviewItem>
    <reviewItem>
      <errorID>22baf19d-7a92-4fb8-9618-0dd77ec7e3e1</errorID>
      <errorWord>导致的</errorWord>
      <group>L1_Word</group>
      <groupName>字词问题</groupName>
      <ability>L2_Typo</ability>
      <abilityName>字词错误</abilityName>
      <candidateList>
        <item>导致</item>
      </candidateList>
      <explain>〈动〉引起：由一些小的矛盾～双方关系破裂。</explain>
      <paraID>1168F87E</paraID>
      <start>136</start>
      <end>139</end>
      <status>unmodified</status>
      <modifiedWord/>
      <trackRevisions>false</trackRevisions>
    </reviewItem>
    <reviewItem>
      <errorID>010119b7-0774-41c2-9708-128274268c96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2573F738</paraID>
      <start>0</start>
      <end>2</end>
      <status>unmodified</status>
      <modifiedWord/>
      <trackRevisions>false</trackRevisions>
    </reviewItem>
    <reviewItem>
      <errorID>0ee36304-f3e9-496f-9b3d-bf0e0cc89893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7133AEE</paraID>
      <start>0</start>
      <end>2</end>
      <status>unmodified</status>
      <modifiedWord/>
      <trackRevisions>false</trackRevisions>
    </reviewItem>
    <reviewItem>
      <errorID>6eacc86c-8c90-4951-a8d5-9c01a5b9c627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2CAEB12A</paraID>
      <start>0</start>
      <end>2</end>
      <status>unmodified</status>
      <modifiedWord/>
      <trackRevisions>false</trackRevisions>
    </reviewItem>
    <reviewItem>
      <errorID>cef3939e-c7c8-49d7-963d-327635c44ef2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6AA73BE0</paraID>
      <start>0</start>
      <end>2</end>
      <status>unmodified</status>
      <modifiedWord/>
      <trackRevisions>false</trackRevisions>
    </reviewItem>
    <reviewItem>
      <errorID>8f5227cd-7483-4d46-a675-ec65c2cf125b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35A2B6C</paraID>
      <start>0</start>
      <end>2</end>
      <status>unmodified</status>
      <modifiedWord/>
      <trackRevisions>false</trackRevisions>
    </reviewItem>
    <reviewItem>
      <errorID>3d91c2ff-9de9-41b0-a46d-9bae3662def5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295287BB</paraID>
      <start>0</start>
      <end>2</end>
      <status>unmodified</status>
      <modifiedWord/>
      <trackRevisions>false</trackRevisions>
    </reviewItem>
    <reviewItem>
      <errorID>00278307-d6f9-46c5-b2cd-89de8f2ff490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53502D25</paraID>
      <start>0</start>
      <end>2</end>
      <status>unmodified</status>
      <modifiedWord/>
      <trackRevisions>false</trackRevisions>
    </reviewItem>
    <reviewItem>
      <errorID>040a4589-441b-4ffd-b7d9-ebf9cbc5df12</errorID>
      <errorWord>价</errorWord>
      <group>L1_Word</group>
      <groupName>字词问题</groupName>
      <ability>L2_Typo</ability>
      <abilityName>字词错误</abilityName>
      <candidateList>
        <item>价格</item>
      </candidateList>
      <explain/>
      <paraID>53502D25</paraID>
      <start>65</start>
      <end>67</end>
      <status>modified</status>
      <modifiedWord>价格</modifiedWord>
      <trackRevisions>false</trackRevisions>
    </reviewItem>
    <reviewItem>
      <errorID>abcac0e2-f43b-4144-af31-d2d9b0fc93dc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16EBED24</paraID>
      <start>0</start>
      <end>2</end>
      <status>unmodified</status>
      <modifiedWord/>
      <trackRevisions>false</trackRevisions>
    </reviewItem>
    <reviewItem>
      <errorID>b45c2459-064b-445e-9793-42d2eca1472f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70AD90C3</paraID>
      <start>0</start>
      <end>2</end>
      <status>unmodified</status>
      <modifiedWord/>
      <trackRevisions>false</trackRevisions>
    </reviewItem>
    <reviewItem>
      <errorID>afc29340-5617-4e4d-89c9-a16f0d32b353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ECB4828</paraID>
      <start>0</start>
      <end>2</end>
      <status>unmodified</status>
      <modifiedWord/>
      <trackRevisions>false</trackRevisions>
    </reviewItem>
    <reviewItem>
      <errorID>2d2cc195-2e97-4e49-9f50-53359f20678c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1ACBBCDA</paraID>
      <start>0</start>
      <end>2</end>
      <status>unmodified</status>
      <modifiedWord/>
      <trackRevisions>false</trackRevisions>
    </reviewItem>
    <reviewItem>
      <errorID>29800465-1dd8-4fe6-8fab-4d5c6fc34831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407EA386</paraID>
      <start>0</start>
      <end>2</end>
      <status>unmodified</status>
      <modifiedWord/>
      <trackRevisions>false</trackRevisions>
    </reviewItem>
    <reviewItem>
      <errorID>1d74e951-1aa7-4320-a3f2-b0ad28431a76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29977A90</paraID>
      <start>0</start>
      <end>2</end>
      <status>unmodified</status>
      <modifiedWord/>
      <trackRevisions>false</trackRevisions>
    </reviewItem>
    <reviewItem>
      <errorID>5794a947-a5ec-4bac-ad44-96b7040cd586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6FD85B7F</paraID>
      <start>0</start>
      <end>2</end>
      <status>unmodified</status>
      <modifiedWord/>
      <trackRevisions>false</trackRevisions>
    </reviewItem>
    <reviewItem>
      <errorID>1fc5e119-1feb-4573-aabe-bc4741c3e566</errorID>
      <errorWord>,</errorWord>
      <group>L1_Word</group>
      <groupName>字词问题</groupName>
      <ability>L2_Typo</ability>
      <abilityName>字词错误</abilityName>
      <candidateList>
        <item>,将</item>
      </candidateList>
      <explain/>
      <paraID>6FD85B7F</paraID>
      <start>22</start>
      <end>23</end>
      <status>unmodified</status>
      <modifiedWord/>
      <trackRevisions>false</trackRevisions>
    </reviewItem>
    <reviewItem>
      <errorID>3adc943f-9084-4e84-8b11-8cba1afcbc2a</errorID>
      <errorWord>,</errorWord>
      <group>L1_Format</group>
      <groupName>格式问题</groupName>
      <ability>L2_HalfPunc</ability>
      <abilityName>全半角检查</abilityName>
      <candidateList>
        <item>，</item>
      </candidateList>
      <explain>文本全半角错误。</explain>
      <paraID>6FD85B7F</paraID>
      <start>35</start>
      <end>36</end>
      <status>unmodified</status>
      <modifiedWord/>
      <trackRevisions>false</trackRevisions>
    </reviewItem>
    <reviewItem>
      <errorID>92cfa2c9-f99f-4a06-9677-fd1aed1e55ff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800508F</paraID>
      <start>0</start>
      <end>2</end>
      <status>unmodified</status>
      <modifiedWord/>
      <trackRevisions>false</trackRevisions>
    </reviewItem>
    <reviewItem>
      <errorID>4941d8b9-c3b1-47b8-8591-e65e007a92a0</errorID>
      <errorWord>,</errorWord>
      <group>L1_Format</group>
      <groupName>格式问题</groupName>
      <ability>L2_HalfPunc</ability>
      <abilityName>全半角检查</abilityName>
      <candidateList>
        <item>，</item>
      </candidateList>
      <explain>文本全半角错误。</explain>
      <paraID> 800508F</paraID>
      <start>16</start>
      <end>17</end>
      <status>unmodified</status>
      <modifiedWord/>
      <trackRevisions>false</trackRevisions>
    </reviewItem>
    <reviewItem>
      <errorID>6bf8fd4c-5f1b-4dbf-b5d5-342ecd470923</errorID>
      <errorWord>,</errorWord>
      <group>L1_Format</group>
      <groupName>格式问题</groupName>
      <ability>L2_HalfPunc</ability>
      <abilityName>全半角检查</abilityName>
      <candidateList>
        <item>，</item>
      </candidateList>
      <explain>文本全半角错误。</explain>
      <paraID> 800508F</paraID>
      <start>30</start>
      <end>31</end>
      <status>unmodified</status>
      <modifiedWord/>
      <trackRevisions>false</trackRevisions>
    </reviewItem>
    <reviewItem>
      <errorID>3527fc19-c316-4df7-99d1-e2881ea42bc8</errorID>
      <errorWord>,</errorWord>
      <group>L1_Format</group>
      <groupName>格式问题</groupName>
      <ability>L2_HalfPunc</ability>
      <abilityName>全半角检查</abilityName>
      <candidateList>
        <item>，</item>
      </candidateList>
      <explain>文本全半角错误。</explain>
      <paraID> 800508F</paraID>
      <start>40</start>
      <end>41</end>
      <status>unmodified</status>
      <modifiedWord/>
      <trackRevisions>false</trackRevisions>
    </reviewItem>
    <reviewItem>
      <errorID>13b44caf-2b61-412e-8d11-e41ae9c33aef</errorID>
      <errorWord>,</errorWord>
      <group>L1_Format</group>
      <groupName>格式问题</groupName>
      <ability>L2_HalfPunc</ability>
      <abilityName>全半角检查</abilityName>
      <candidateList>
        <item>，</item>
      </candidateList>
      <explain>文本全半角错误。</explain>
      <paraID> 800508F</paraID>
      <start>81</start>
      <end>82</end>
      <status>unmodified</status>
      <modifiedWord/>
      <trackRevisions>false</trackRevisions>
    </reviewItem>
    <reviewItem>
      <errorID>33f4593f-e903-4376-992f-d8facdcef127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4DBE1A80</paraID>
      <start>0</start>
      <end>2</end>
      <status>unmodified</status>
      <modifiedWord/>
      <trackRevisions>false</trackRevisions>
    </reviewItem>
    <reviewItem>
      <errorID>3d1f2bec-39b6-4e63-82f5-ad5001f13e41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1EC52F3D</paraID>
      <start>0</start>
      <end>2</end>
      <status>unmodified</status>
      <modifiedWord/>
      <trackRevisions>false</trackRevisions>
    </reviewItem>
    <reviewItem>
      <errorID>3e4e1015-7e25-411c-8861-dea89a8709fa</errorID>
      <errorWord>中止</errorWord>
      <group>L1_Word</group>
      <groupName>字词问题</groupName>
      <ability>L2_Typo</ability>
      <abilityName>字词错误</abilityName>
      <candidateList>
        <item>终止</item>
      </candidateList>
      <explain/>
      <paraID>1EC52F3D</paraID>
      <start>179</start>
      <end>181</end>
      <status>unmodified</status>
      <modifiedWord/>
      <trackRevisions>false</trackRevisions>
    </reviewItem>
    <reviewItem>
      <errorID>edb2f4b8-e9ac-4d13-809a-b66a02c475e1</errorID>
      <errorWord>[2011]300号</errorWord>
      <group>L1_Knowledge</group>
      <groupName>知识性问题</groupName>
      <ability>L2_Knowledge</ability>
      <abilityName>其他知识</abilityName>
      <candidateList>
        <item>〔2011〕300号</item>
      </candidateList>
      <explain>发文字号格式错误。</explain>
      <paraID>2AF220DD</paraID>
      <start>28</start>
      <end>38</end>
      <status>unmodified</status>
      <modifiedWord/>
      <trackRevisions>false</trackRevisions>
    </reviewItem>
    <reviewItem>
      <errorID>4106a9fb-4203-4558-894c-0e3ad13b4592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40370016</paraID>
      <start>0</start>
      <end>2</end>
      <status>unmodified</status>
      <modifiedWord/>
      <trackRevisions>false</trackRevisions>
    </reviewItem>
    <reviewItem>
      <errorID>bc7f5236-5a47-4d63-9b4e-b042f35e07ff</errorID>
      <errorWord>下午13时30</errorWord>
      <group>L1_Knowledge</group>
      <groupName>知识性问题</groupName>
      <ability>L2_Time</ability>
      <abilityName>日期时间</abilityName>
      <candidateList>
        <item>13时30</item>
      </candidateList>
      <explain>24小时制的时间，不需要强调“下午”。</explain>
      <paraID>40370016</paraID>
      <start>22</start>
      <end>29</end>
      <status>unmodified</status>
      <modifiedWord/>
      <trackRevisions>false</trackRevisions>
    </reviewItem>
    <reviewItem>
      <errorID>5858450c-b8a7-4d53-a333-e87aac8bd854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1FBE44FA</paraID>
      <start>0</start>
      <end>2</end>
      <status>unmodified</status>
      <modifiedWord/>
      <trackRevisions>false</trackRevisions>
    </reviewItem>
    <reviewItem>
      <errorID>8a4bf389-abdf-4f14-b7b7-bfef02c3c6e7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1C604D0D</paraID>
      <start>0</start>
      <end>2</end>
      <status>unmodified</status>
      <modifiedWord/>
      <trackRevisions>false</trackRevisions>
    </reviewItem>
    <reviewItem>
      <errorID>e23a3a2d-ddac-4c9f-a8eb-2c4965ba9f44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C74EB13</paraID>
      <start>0</start>
      <end>2</end>
      <status>unmodified</status>
      <modifiedWord/>
      <trackRevisions>false</trackRevisions>
    </reviewItem>
    <reviewItem>
      <errorID>2fd645eb-11f7-4ad3-b9ab-7a5db9b7bf21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3509C199</paraID>
      <start>0</start>
      <end>2</end>
      <status>unmodified</status>
      <modifiedWord/>
      <trackRevisions>false</trackRevisions>
    </reviewItem>
    <reviewItem>
      <errorID>cf1f866b-3182-4e11-9cd2-ec4fcbb17de1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56809F86</paraID>
      <start>0</start>
      <end>2</end>
      <status>unmodified</status>
      <modifiedWord/>
      <trackRevisions>false</trackRevisions>
    </reviewItem>
    <reviewItem>
      <errorID>890044c8-4bc9-4b53-bdb7-7ca6396916c6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176DEBFB</paraID>
      <start>0</start>
      <end>2</end>
      <status>unmodified</status>
      <modifiedWord/>
      <trackRevisions>false</trackRevisions>
    </reviewItem>
    <reviewItem>
      <errorID>4a4af321-7fb3-4b20-b599-7c8b7f9951f0</errorID>
      <errorWord>接受</errorWord>
      <group>L1_Word</group>
      <groupName>字词问题</groupName>
      <ability>L2_Typo</ability>
      <abilityName>字词错误</abilityName>
      <candidateList>
        <item>接收</item>
      </candidateList>
      <explain>存在发音相同字词的误用。</explain>
      <paraID>176DEBFB</paraID>
      <start>26</start>
      <end>28</end>
      <status>unmodified</status>
      <modifiedWord/>
      <trackRevisions>false</trackRevisions>
    </reviewItem>
    <reviewItem>
      <errorID>ae4a3312-ccde-45b6-b7d4-94fcb9cf2c6d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761EA30C</paraID>
      <start>0</start>
      <end>2</end>
      <status>unmodified</status>
      <modifiedWord/>
      <trackRevisions>false</trackRevisions>
    </reviewItem>
    <reviewItem>
      <errorID>677994bd-7d81-4616-b435-513b5f3ba76a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52FF1C62</paraID>
      <start>0</start>
      <end>2</end>
      <status>unmodified</status>
      <modifiedWord/>
      <trackRevisions>false</trackRevisions>
    </reviewItem>
    <reviewItem>
      <errorID>8548ba42-73b5-4843-ac78-297d97845271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55D38955</paraID>
      <start>0</start>
      <end>3</end>
      <status>unmodified</status>
      <modifiedWord/>
      <trackRevisions>false</trackRevisions>
    </reviewItem>
    <reviewItem>
      <errorID>44b694ba-11d1-418c-bbe1-aaca9eb39901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483AA08F</paraID>
      <start>0</start>
      <end>3</end>
      <status>unmodified</status>
      <modifiedWord/>
      <trackRevisions>false</trackRevisions>
    </reviewItem>
    <reviewItem>
      <errorID>f0b992c0-0b3a-4770-b880-fc8dab0838b9</errorID>
      <errorWord>算数</errorWord>
      <group>L1_Word</group>
      <groupName>字词问题</groupName>
      <ability>L2_Typo</ability>
      <abilityName>字词错误</abilityName>
      <candidateList>
        <item>算术</item>
      </candidateList>
      <explain>〈名〉数学的一个分支，是数学中最基础、最初等的部分。主要研究零和正整数、正分数的记数法，在加、减、乘、除、乘方、开方运算下产生的数的性质、运算法则以及在社会实践中的应用。</explain>
      <paraID>6C9B8AD2</paraID>
      <start>23</start>
      <end>25</end>
      <status>modified</status>
      <modifiedWord>算术</modifiedWord>
      <trackRevisions>false</trackRevisions>
    </reviewItem>
    <reviewItem>
      <errorID>fb959b57-db39-41fc-9136-96093eb25190</errorID>
      <errorWord>(</errorWord>
      <group>L1_Format</group>
      <groupName>格式问题</groupName>
      <ability>L2_HalfPunc</ability>
      <abilityName>全半角检查</abilityName>
      <candidateList>
        <item>（</item>
      </candidateList>
      <explain>文本全半角错误。</explain>
      <paraID>7A04952E</paraID>
      <start>27</start>
      <end>28</end>
      <status>unmodified</status>
      <modifiedWord/>
      <trackRevisions>false</trackRevisions>
    </reviewItem>
    <reviewItem>
      <errorID>67e0795a-edf2-4b0e-83a3-d452eb296ac6</errorID>
      <errorWord>)</errorWord>
      <group>L1_Format</group>
      <groupName>格式问题</groupName>
      <ability>L2_HalfPunc</ability>
      <abilityName>全半角检查</abilityName>
      <candidateList>
        <item>）</item>
      </candidateList>
      <explain>文本全半角错误。</explain>
      <paraID>7A04952E</paraID>
      <start>30</start>
      <end>31</end>
      <status>unmodified</status>
      <modifiedWord/>
      <trackRevisions>false</trackRevisions>
    </reviewItem>
    <reviewItem>
      <errorID>4e35d93e-265d-4a62-a99f-c9b2a448edb6</errorID>
      <errorWord>，</errorWord>
      <group>L1_Word</group>
      <groupName>字词问题</groupName>
      <ability>L2_Typo</ability>
      <abilityName>字词错误</abilityName>
      <candidateList>
        <item>，在</item>
      </candidateList>
      <explain/>
      <paraID>4593B435</paraID>
      <start>44</start>
      <end>45</end>
      <status>unmodified</status>
      <modifiedWord/>
      <trackRevisions>false</trackRevisions>
    </reviewItem>
    <reviewItem>
      <errorID>edfc444a-5836-469f-ac09-57e4bb26bd91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57F24FFF</paraID>
      <start>0</start>
      <end>2</end>
      <status>unmodified</status>
      <modifiedWord/>
      <trackRevisions>false</trackRevisions>
    </reviewItem>
    <reviewItem>
      <errorID>9581a20c-3af7-4218-87da-54d3c56ae122</errorID>
      <errorWord>(</errorWord>
      <group>L1_Format</group>
      <groupName>格式问题</groupName>
      <ability>L2_HalfPunc</ability>
      <abilityName>全半角检查</abilityName>
      <candidateList>
        <item>（</item>
      </candidateList>
      <explain>文本全半角错误。</explain>
      <paraID>57F24FFF</paraID>
      <start>16</start>
      <end>17</end>
      <status>unmodified</status>
      <modifiedWord/>
      <trackRevisions>false</trackRevisions>
    </reviewItem>
    <reviewItem>
      <errorID>d11c3e7f-4888-4dbe-a054-e8906f386d6e</errorID>
      <errorWord>)</errorWord>
      <group>L1_Format</group>
      <groupName>格式问题</groupName>
      <ability>L2_HalfPunc</ability>
      <abilityName>全半角检查</abilityName>
      <candidateList>
        <item>）</item>
      </candidateList>
      <explain>文本全半角错误。</explain>
      <paraID>57F24FFF</paraID>
      <start>20</start>
      <end>21</end>
      <status>unmodified</status>
      <modifiedWord/>
      <trackRevisions>false</trackRevisions>
    </reviewItem>
    <reviewItem>
      <errorID>2e758c60-4d7b-4490-a149-febcbb5c910c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205532EB</paraID>
      <start>0</start>
      <end>3</end>
      <status>unmodified</status>
      <modifiedWord/>
      <trackRevisions>false</trackRevisions>
    </reviewItem>
    <reviewItem>
      <errorID>29e42624-e2af-4bda-a056-b9b1cff4b961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52259486</paraID>
      <start>0</start>
      <end>3</end>
      <status>unmodified</status>
      <modifiedWord/>
      <trackRevisions>false</trackRevisions>
    </reviewItem>
    <reviewItem>
      <errorID>29bfc9c1-8ed5-4c35-ac29-fa2ccb8949d1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775EE83B</paraID>
      <start>0</start>
      <end>3</end>
      <status>unmodified</status>
      <modifiedWord/>
      <trackRevisions>false</trackRevisions>
    </reviewItem>
    <reviewItem>
      <errorID>0a89383d-4b4f-4533-a5a2-bfe9f38349e2</errorID>
      <errorWord>)</errorWord>
      <group>L1_Format</group>
      <groupName>格式问题</groupName>
      <ability>L2_HalfPunc</ability>
      <abilityName>全半角检查</abilityName>
      <candidateList>
        <item>）</item>
      </candidateList>
      <explain>文本全半角错误。</explain>
      <paraID>775EE83B</paraID>
      <start>45</start>
      <end>46</end>
      <status>unmodified</status>
      <modifiedWord/>
      <trackRevisions>false</trackRevisions>
    </reviewItem>
    <reviewItem>
      <errorID>0cb37d9e-857d-4844-a17a-65ecf05dbe96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59EC10CD</paraID>
      <start>0</start>
      <end>2</end>
      <status>unmodified</status>
      <modifiedWord/>
      <trackRevisions>false</trackRevisions>
    </reviewItem>
    <reviewItem>
      <errorID>144d2595-407e-4e1a-b0b2-a4bcf366027d</errorID>
      <errorWord>(</errorWord>
      <group>L1_Format</group>
      <groupName>格式问题</groupName>
      <ability>L2_HalfPunc</ability>
      <abilityName>全半角检查</abilityName>
      <candidateList>
        <item>（</item>
      </candidateList>
      <explain>文本全半角错误。</explain>
      <paraID>59EC10CD</paraID>
      <start>14</start>
      <end>15</end>
      <status>unmodified</status>
      <modifiedWord/>
      <trackRevisions>false</trackRevisions>
    </reviewItem>
    <reviewItem>
      <errorID>d109f057-4928-4085-bf4a-fdd9088c92c5</errorID>
      <errorWord>)</errorWord>
      <group>L1_Format</group>
      <groupName>格式问题</groupName>
      <ability>L2_HalfPunc</ability>
      <abilityName>全半角检查</abilityName>
      <candidateList>
        <item>）</item>
      </candidateList>
      <explain>文本全半角错误。</explain>
      <paraID>59EC10CD</paraID>
      <start>18</start>
      <end>19</end>
      <status>unmodified</status>
      <modifiedWord/>
      <trackRevisions>false</trackRevisions>
    </reviewItem>
    <reviewItem>
      <errorID>ae08827d-0822-4e1e-b62e-d7a09015af2e</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473CD59F</paraID>
      <start>5</start>
      <end>7</end>
      <status>unmodified</status>
      <modifiedWord/>
      <trackRevisions>false</trackRevisions>
    </reviewItem>
    <reviewItem>
      <errorID>c88dd929-e8b8-4255-b070-6b2fee5b1819</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2B8E3A02</paraID>
      <start>5</start>
      <end>7</end>
      <status>unmodified</status>
      <modifiedWord/>
      <trackRevisions>false</trackRevisions>
    </reviewItem>
    <reviewItem>
      <errorID>83ed6d2d-cace-455a-95d4-a281f10e03b2</errorID>
      <errorWord>(</errorWord>
      <group>L1_Format</group>
      <groupName>格式问题</groupName>
      <ability>L2_HalfPunc</ability>
      <abilityName>全半角检查</abilityName>
      <candidateList>
        <item>（</item>
      </candidateList>
      <explain>文本全半角错误。</explain>
      <paraID>6B332627</paraID>
      <start>47</start>
      <end>48</end>
      <status>unmodified</status>
      <modifiedWord/>
      <trackRevisions>false</trackRevisions>
    </reviewItem>
    <reviewItem>
      <errorID>e04ba94d-085b-4d30-9f03-06fbbff1dfcc</errorID>
      <errorWord>)</errorWord>
      <group>L1_Format</group>
      <groupName>格式问题</groupName>
      <ability>L2_HalfPunc</ability>
      <abilityName>全半角检查</abilityName>
      <candidateList>
        <item>）</item>
      </candidateList>
      <explain>文本全半角错误。</explain>
      <paraID>6B332627</paraID>
      <start>50</start>
      <end>51</end>
      <status>unmodified</status>
      <modifiedWord/>
      <trackRevisions>false</trackRevisions>
    </reviewItem>
    <reviewItem>
      <errorID>2485ded8-341c-4409-8be1-e1b264845611</errorID>
      <errorWord>(</errorWord>
      <group>L1_Format</group>
      <groupName>格式问题</groupName>
      <ability>L2_HalfPunc</ability>
      <abilityName>全半角检查</abilityName>
      <candidateList>
        <item>（</item>
      </candidateList>
      <explain>文本全半角错误。</explain>
      <paraID>7FD076E8</paraID>
      <start>17</start>
      <end>18</end>
      <status>unmodified</status>
      <modifiedWord/>
      <trackRevisions>false</trackRevisions>
    </reviewItem>
    <reviewItem>
      <errorID>ba3fb37e-c84b-4092-bea1-5122665c1f65</errorID>
      <errorWord>)</errorWord>
      <group>L1_Format</group>
      <groupName>格式问题</groupName>
      <ability>L2_HalfPunc</ability>
      <abilityName>全半角检查</abilityName>
      <candidateList>
        <item>）</item>
      </candidateList>
      <explain>文本全半角错误。</explain>
      <paraID>7FD076E8</paraID>
      <start>20</start>
      <end>21</end>
      <status>unmodified</status>
      <modifiedWord/>
      <trackRevisions>false</trackRevisions>
    </reviewItem>
    <reviewItem>
      <errorID>5b492e9c-d6f6-4963-ad0f-ca93744a0678</errorID>
      <errorWord>,</errorWord>
      <group>L1_Format</group>
      <groupName>格式问题</groupName>
      <ability>L2_HalfPunc</ability>
      <abilityName>全半角检查</abilityName>
      <candidateList>
        <item>，</item>
      </candidateList>
      <explain>文本全半角错误。</explain>
      <paraID>  9160F8</paraID>
      <start>13</start>
      <end>14</end>
      <status>unmodified</status>
      <modifiedWord/>
      <trackRevisions>false</trackRevisions>
    </reviewItem>
    <reviewItem>
      <errorID>b29cef0e-c772-48fc-98ec-ab4eb11987e1</errorID>
      <errorWord>,</errorWord>
      <group>L1_Format</group>
      <groupName>格式问题</groupName>
      <ability>L2_HalfPunc</ability>
      <abilityName>全半角检查</abilityName>
      <candidateList>
        <item>，</item>
      </candidateList>
      <explain>文本全半角错误。</explain>
      <paraID>  9160F8</paraID>
      <start>39</start>
      <end>40</end>
      <status>unmodified</status>
      <modifiedWord/>
      <trackRevisions>false</trackRevisions>
    </reviewItem>
    <reviewItem>
      <errorID>d8ab542e-4d28-47e2-811b-c14ba1e34e83</errorID>
      <errorWord>间</errorWord>
      <group>L1_Word</group>
      <groupName>字词问题</groupName>
      <ability>L2_Typo</ability>
      <abilityName>字词错误</abilityName>
      <candidateList>
        <item>间内</item>
      </candidateList>
      <explain/>
      <paraID>  9160F8</paraID>
      <start>52</start>
      <end>53</end>
      <status>unmodified</status>
      <modifiedWord/>
      <trackRevisions>false</trackRevisions>
    </reviewItem>
    <reviewItem>
      <errorID>c3924745-1f22-4734-a9dc-039fb70762e5</errorID>
      <errorWord>（</errorWord>
      <group>L1_Punc</group>
      <groupName>标点问题</groupName>
      <ability>L2_Punc</ability>
      <abilityName>标点符号检查</abilityName>
      <candidateList/>
      <explain>同一形式括号套用。</explain>
      <paraID>24A0D02E</paraID>
      <start>43</start>
      <end>44</end>
      <status>unmodified</status>
      <modifiedWord/>
      <trackRevisions>false</trackRevisions>
    </reviewItem>
    <reviewItem>
      <errorID>9ecb3a51-45e1-4f27-85ed-bf359406f9c9</errorID>
      <errorWord>）</errorWord>
      <group>L1_Punc</group>
      <groupName>标点问题</groupName>
      <ability>L2_Punc</ability>
      <abilityName>标点符号检查</abilityName>
      <candidateList/>
      <explain>同一形式括号套用。</explain>
      <paraID>24A0D02E</paraID>
      <start>51</start>
      <end>52</end>
      <status>unmodified</status>
      <modifiedWord/>
      <trackRevisions>false</trackRevisions>
    </reviewItem>
    <reviewItem>
      <errorID>321ad320-16be-4f90-ab92-d435d6340f2c</errorID>
      <errorWord>(</errorWord>
      <group>L1_Format</group>
      <groupName>格式问题</groupName>
      <ability>L2_HalfPunc</ability>
      <abilityName>全半角检查</abilityName>
      <candidateList>
        <item>（</item>
      </candidateList>
      <explain>文本全半角错误。</explain>
      <paraID>339A7E84</paraID>
      <start>33</start>
      <end>34</end>
      <status>unmodified</status>
      <modifiedWord/>
      <trackRevisions>false</trackRevisions>
    </reviewItem>
    <reviewItem>
      <errorID>e4fb43c9-0015-4c11-8a87-a3874e4f83ac</errorID>
      <errorWord>)</errorWord>
      <group>L1_Format</group>
      <groupName>格式问题</groupName>
      <ability>L2_HalfPunc</ability>
      <abilityName>全半角检查</abilityName>
      <candidateList>
        <item>）</item>
      </candidateList>
      <explain>文本全半角错误。</explain>
      <paraID>339A7E84</paraID>
      <start>38</start>
      <end>39</end>
      <status>unmodified</status>
      <modifiedWord/>
      <trackRevisions>false</trackRevisions>
    </reviewItem>
    <reviewItem>
      <errorID>dc3c9c99-9778-4df0-8d15-83971cb840d1</errorID>
      <errorWord>(</errorWord>
      <group>L1_Format</group>
      <groupName>格式问题</groupName>
      <ability>L2_HalfPunc</ability>
      <abilityName>全半角检查</abilityName>
      <candidateList>
        <item>（</item>
      </candidateList>
      <explain>文本全半角错误。</explain>
      <paraID>7E1F9F18</paraID>
      <start>29</start>
      <end>30</end>
      <status>unmodified</status>
      <modifiedWord/>
      <trackRevisions>false</trackRevisions>
    </reviewItem>
    <reviewItem>
      <errorID>84c065bc-fa96-4a7a-a4db-61ee9cff0661</errorID>
      <errorWord>)</errorWord>
      <group>L1_Format</group>
      <groupName>格式问题</groupName>
      <ability>L2_HalfPunc</ability>
      <abilityName>全半角检查</abilityName>
      <candidateList>
        <item>）</item>
      </candidateList>
      <explain>文本全半角错误。</explain>
      <paraID>7E1F9F18</paraID>
      <start>34</start>
      <end>35</end>
      <status>unmodified</status>
      <modifiedWord/>
      <trackRevisions>false</trackRevisions>
    </reviewItem>
    <reviewItem>
      <errorID>d3d14659-c3d6-4d08-b50c-2188b879a508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4BEFA423</paraID>
      <start>58</start>
      <end>59</end>
      <status>unmodified</status>
      <modifiedWord/>
      <trackRevisions>false</trackRevisions>
    </reviewItem>
    <reviewItem>
      <errorID>fa63af24-3481-4152-82a3-e55e4e01c142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64F19C6F</paraID>
      <start>58</start>
      <end>59</end>
      <status>unmodified</status>
      <modifiedWord/>
      <trackRevisions>false</trackRevisions>
    </reviewItem>
    <reviewItem>
      <errorID>d9923fa6-d45b-4216-b094-edd929e338c7</errorID>
      <errorWord>[2020]46号</errorWord>
      <group>L1_Knowledge</group>
      <groupName>知识性问题</groupName>
      <ability>L2_Knowledge</ability>
      <abilityName>其他知识</abilityName>
      <candidateList>
        <item>〔2020〕46号</item>
      </candidateList>
      <explain>发文字号格式错误。</explain>
      <paraID> 5DB1BC3</paraID>
      <start>31</start>
      <end>40</end>
      <status>unmodified</status>
      <modifiedWord/>
      <trackRevisions>false</trackRevisions>
    </reviewItem>
    <reviewItem>
      <errorID>ae2e9174-adde-42ff-9708-0e50f365a5cd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41C4C787</paraID>
      <start>0</start>
      <end>2</end>
      <status>unmodified</status>
      <modifiedWord/>
      <trackRevisions>false</trackRevisions>
    </reviewItem>
    <reviewItem>
      <errorID>a324f8a7-695c-402c-981b-860af6d5ee3d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35276F05</paraID>
      <start>0</start>
      <end>2</end>
      <status>unmodified</status>
      <modifiedWord/>
      <trackRevisions>false</trackRevisions>
    </reviewItem>
    <reviewItem>
      <errorID>74b37617-6b86-4c28-87f9-404379ff8473</errorID>
      <errorWord>〔2017〕 141号</errorWord>
      <group>L1_Knowledge</group>
      <groupName>知识性问题</groupName>
      <ability>L2_Knowledge</ability>
      <abilityName>其他知识</abilityName>
      <candidateList>
        <item>〔2017〕141号</item>
      </candidateList>
      <explain>发文字号格式错误。</explain>
      <paraID>37C042D8</paraID>
      <start>49</start>
      <end>60</end>
      <status>unmodified</status>
      <modifiedWord/>
      <trackRevisions>false</trackRevisions>
    </reviewItem>
    <reviewItem>
      <errorID>92b82182-3d47-4c5e-ba68-eb92ebdebe0d</errorID>
      <errorWord>(</errorWord>
      <group>L1_Format</group>
      <groupName>格式问题</groupName>
      <ability>L2_HalfPunc</ability>
      <abilityName>全半角检查</abilityName>
      <candidateList>
        <item>（</item>
      </candidateList>
      <explain>文本全半角错误。</explain>
      <paraID>66EF67D8</paraID>
      <start>4</start>
      <end>5</end>
      <status>unmodified</status>
      <modifiedWord/>
      <trackRevisions>false</trackRevisions>
    </reviewItem>
    <reviewItem>
      <errorID>5bcc1542-dce2-4279-a1df-a6d4129489a0</errorID>
      <errorWord>)</errorWord>
      <group>L1_Format</group>
      <groupName>格式问题</groupName>
      <ability>L2_HalfPunc</ability>
      <abilityName>全半角检查</abilityName>
      <candidateList>
        <item>）</item>
      </candidateList>
      <explain>文本全半角错误。</explain>
      <paraID>66EF67D8</paraID>
      <start>7</start>
      <end>8</end>
      <status>unmodified</status>
      <modifiedWord/>
      <trackRevisions>false</trackRevisions>
    </reviewItem>
    <reviewItem>
      <errorID>1b158c88-7c66-418e-8127-2a5aa7038230</errorID>
      <errorWord>内径</errorWord>
      <group>L1_Word</group>
      <groupName>字词问题</groupName>
      <ability>L2_Typo</ability>
      <abilityName>字词错误</abilityName>
      <candidateList>
        <item>背景</item>
      </candidateList>
      <explain/>
      <paraID>35A7C2A0</paraID>
      <start>0</start>
      <end>2</end>
      <status>unmodified</status>
      <modifiedWord/>
      <trackRevisions>false</trackRevisions>
    </reviewItem>
    <reviewItem>
      <errorID>3dda929d-f712-416c-9262-d28e6439523f</errorID>
      <errorWord>(</errorWord>
      <group>L1_Format</group>
      <groupName>格式问题</groupName>
      <ability>L2_HalfPunc</ability>
      <abilityName>全半角检查</abilityName>
      <candidateList>
        <item>（</item>
      </candidateList>
      <explain>文本全半角错误。</explain>
      <paraID>3EFA6F9B</paraID>
      <start>2</start>
      <end>3</end>
      <status>unmodified</status>
      <modifiedWord/>
      <trackRevisions>false</trackRevisions>
    </reviewItem>
    <reviewItem>
      <errorID>533220a4-5442-46c8-952e-a13310dd37b5</errorID>
      <errorWord>)</errorWord>
      <group>L1_Format</group>
      <groupName>格式问题</groupName>
      <ability>L2_HalfPunc</ability>
      <abilityName>全半角检查</abilityName>
      <candidateList>
        <item>）</item>
      </candidateList>
      <explain>文本全半角错误。</explain>
      <paraID>3EFA6F9B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F023C4D-0E61-4D46-ABDA-080383F83A9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刘关宝</dc:creator>
  <cp:lastModifiedBy>申双</cp:lastModifiedBy>
  <cp:revision>20</cp:revision>
  <dcterms:created xsi:type="dcterms:W3CDTF">2025-12-08T23:56:00Z</dcterms:created>
  <dcterms:modified xsi:type="dcterms:W3CDTF">2026-04-16T09:02:51Z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2C90BE5F145B4EFBA72B9F4221894AF1_13</vt:lpwstr>
  </property>
  <property fmtid="{D5CDD505-2E9C-101B-9397-08002B2CF9AE}" pid="4" name="KSOTemplateDocerSaveRecord">
    <vt:lpwstr>eyJoZGlkIjoiNWM5NDIyNmU0MWFlMjI1NzQ0ZDNjZTEzZDg0MTRhYWIiLCJ1c2VySWQiOiIyOTEzNjI3OTIifQ==</vt:lpwstr>
  </property>
</Properties>
</file>